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4D5B8A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21</w:t>
      </w:r>
      <w:r w:rsidR="00C73A35">
        <w:t>.04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</w:t>
      </w:r>
      <w:r w:rsidR="003A4128">
        <w:t xml:space="preserve">   </w:t>
      </w:r>
      <w:r w:rsidR="002F7C72" w:rsidRPr="002F7C72">
        <w:t xml:space="preserve">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 w:rsidR="003A4128">
        <w:t>40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3A4128" w:rsidP="00BD43DE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="00BD43DE">
              <w:rPr>
                <w:shd w:val="clear" w:color="auto" w:fill="FFFFFF"/>
              </w:rPr>
              <w:t>б утверждении административного регламента предоставления муниципальных услуг «Н</w:t>
            </w:r>
            <w:r w:rsidRPr="003A4128">
              <w:rPr>
                <w:shd w:val="clear" w:color="auto" w:fill="FFFFFF"/>
              </w:rPr>
              <w:t>аправлени</w:t>
            </w:r>
            <w:r w:rsidR="00BD43DE">
              <w:rPr>
                <w:shd w:val="clear" w:color="auto" w:fill="FFFFFF"/>
              </w:rPr>
              <w:t>е</w:t>
            </w:r>
            <w:r w:rsidRPr="003A4128">
              <w:rPr>
                <w:shd w:val="clear" w:color="auto" w:fill="FFFFFF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BD43DE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BD43DE" w:rsidRDefault="00BD43DE" w:rsidP="00BD43DE">
      <w:pPr>
        <w:ind w:firstLine="708"/>
        <w:jc w:val="both"/>
      </w:pPr>
      <w:r w:rsidRPr="00BD43DE">
        <w:rPr>
          <w:color w:val="444444"/>
          <w:shd w:val="clear" w:color="auto" w:fill="FFFFFF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Градостроительным кодексом Российской Федерации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BD43DE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1.</w:t>
      </w:r>
      <w:r w:rsidR="00956572" w:rsidRPr="002F7C72">
        <w:t xml:space="preserve"> </w:t>
      </w:r>
      <w:r w:rsidR="00BD43DE">
        <w:t xml:space="preserve">Утвердить </w:t>
      </w:r>
      <w:r w:rsidR="00BD43DE" w:rsidRPr="00BD43DE">
        <w:t>административн</w:t>
      </w:r>
      <w:r w:rsidR="00BD43DE">
        <w:t xml:space="preserve">ый </w:t>
      </w:r>
      <w:r w:rsidR="00BD43DE" w:rsidRPr="00BD43DE">
        <w:t>регламент предоставления муниципальн</w:t>
      </w:r>
      <w:r w:rsidR="00BD43DE">
        <w:t xml:space="preserve">ой </w:t>
      </w:r>
      <w:r w:rsidR="00BD43DE" w:rsidRPr="00BD43DE">
        <w:t>услуг</w:t>
      </w:r>
      <w:r w:rsidR="00BD43DE">
        <w:t>и</w:t>
      </w:r>
      <w:r w:rsidR="00BD43DE" w:rsidRPr="00BD43DE">
        <w:t xml:space="preserve"> «Направление уведомления о соответствии </w:t>
      </w:r>
      <w:proofErr w:type="gramStart"/>
      <w:r w:rsidR="00BD43DE" w:rsidRPr="00BD43DE">
        <w:t>построенных</w:t>
      </w:r>
      <w:proofErr w:type="gramEnd"/>
      <w:r w:rsidR="00BD43DE" w:rsidRPr="00BD43DE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 w:rsidR="00BD43DE">
        <w:t>согласно приложению.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3. Настоящее постановление вступает в силу после его официального опубликования (обнародования).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Pr="00BD43DE" w:rsidRDefault="00BD43DE" w:rsidP="009C7765">
      <w:pPr>
        <w:ind w:left="6663"/>
        <w:jc w:val="both"/>
        <w:rPr>
          <w:kern w:val="2"/>
          <w:sz w:val="20"/>
          <w:szCs w:val="20"/>
        </w:rPr>
      </w:pPr>
      <w:r w:rsidRPr="00BD43DE">
        <w:rPr>
          <w:kern w:val="2"/>
          <w:sz w:val="20"/>
          <w:szCs w:val="20"/>
        </w:rPr>
        <w:t>УТВЕРЖДЕН</w:t>
      </w:r>
    </w:p>
    <w:p w:rsidR="00BD43DE" w:rsidRPr="00BD43DE" w:rsidRDefault="00D86AFD" w:rsidP="009C7765">
      <w:pPr>
        <w:widowControl/>
        <w:adjustRightInd/>
        <w:ind w:left="6663"/>
        <w:jc w:val="both"/>
        <w:rPr>
          <w:rFonts w:eastAsia="Calibri"/>
          <w:bCs/>
          <w:kern w:val="2"/>
          <w:sz w:val="20"/>
          <w:szCs w:val="20"/>
          <w:lang w:eastAsia="en-US"/>
        </w:rPr>
      </w:pPr>
      <w:r>
        <w:rPr>
          <w:kern w:val="2"/>
          <w:sz w:val="20"/>
          <w:szCs w:val="20"/>
        </w:rPr>
        <w:t>п</w:t>
      </w:r>
      <w:r w:rsidR="00BD43DE" w:rsidRPr="00BD43DE">
        <w:rPr>
          <w:kern w:val="2"/>
          <w:sz w:val="20"/>
          <w:szCs w:val="20"/>
        </w:rPr>
        <w:t>остановлением адми</w:t>
      </w:r>
      <w:r w:rsidR="00BD43DE" w:rsidRPr="00BD43DE">
        <w:rPr>
          <w:rFonts w:eastAsia="Calibri"/>
          <w:bCs/>
          <w:kern w:val="2"/>
          <w:sz w:val="20"/>
          <w:szCs w:val="20"/>
          <w:lang w:eastAsia="en-US"/>
        </w:rPr>
        <w:t xml:space="preserve">нистрации </w:t>
      </w:r>
    </w:p>
    <w:p w:rsidR="00BD43DE" w:rsidRPr="00BD43DE" w:rsidRDefault="00BD43DE" w:rsidP="009C7765">
      <w:pPr>
        <w:widowControl/>
        <w:adjustRightInd/>
        <w:ind w:left="6663"/>
        <w:jc w:val="both"/>
      </w:pPr>
      <w:r w:rsidRPr="00BD43DE">
        <w:rPr>
          <w:rFonts w:eastAsia="Calibri"/>
          <w:bCs/>
          <w:kern w:val="2"/>
          <w:sz w:val="20"/>
          <w:szCs w:val="20"/>
          <w:lang w:eastAsia="en-US"/>
        </w:rPr>
        <w:t>Чаинского сельского поселения</w:t>
      </w:r>
      <w:r w:rsidRPr="00BD43DE">
        <w:rPr>
          <w:kern w:val="2"/>
          <w:sz w:val="20"/>
          <w:szCs w:val="20"/>
        </w:rPr>
        <w:br/>
        <w:t>от 21.04.2023 № 40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sz w:val="28"/>
          <w:szCs w:val="28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АДМИНИСТРАТИВНЫЙ РЕГЛАМЕНТ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предоставления 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 xml:space="preserve">«Направление уведомления о соответствии </w:t>
      </w:r>
      <w:proofErr w:type="gramStart"/>
      <w:r w:rsidRPr="00BD43DE">
        <w:rPr>
          <w:rFonts w:eastAsia="SimSun, 宋体"/>
          <w:b/>
          <w:bCs/>
          <w:kern w:val="2"/>
          <w:lang w:eastAsia="zh-CN" w:bidi="hi-IN"/>
        </w:rPr>
        <w:t>построенных</w:t>
      </w:r>
      <w:proofErr w:type="gramEnd"/>
      <w:r w:rsidRPr="00BD43DE">
        <w:rPr>
          <w:rFonts w:eastAsia="SimSun, 宋体"/>
          <w:b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BD43DE" w:rsidRPr="00BD43DE" w:rsidRDefault="00BD43DE" w:rsidP="00BD43DE">
      <w:pPr>
        <w:suppressAutoHyphens/>
        <w:autoSpaceDE/>
        <w:autoSpaceDN/>
        <w:adjustRightInd/>
        <w:jc w:val="both"/>
        <w:textAlignment w:val="baseline"/>
        <w:rPr>
          <w:rFonts w:eastAsia="SimSun, 宋体"/>
          <w:b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1. Общие положения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1.1. </w:t>
      </w:r>
      <w:proofErr w:type="gramStart"/>
      <w:r w:rsidRPr="00BD43DE">
        <w:rPr>
          <w:rFonts w:eastAsia="SimSun, 宋体"/>
          <w:kern w:val="2"/>
          <w:lang w:eastAsia="zh-CN" w:bidi="hi-IN"/>
        </w:rPr>
        <w:t xml:space="preserve">Административный регламент предоставления муниципальной услуги </w:t>
      </w:r>
      <w:r w:rsidRPr="00BD43DE">
        <w:rPr>
          <w:rFonts w:eastAsia="SimSun, 宋体"/>
          <w:bCs/>
          <w:kern w:val="2"/>
          <w:lang w:eastAsia="zh-CN" w:bidi="hi-IN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BD43DE">
        <w:rPr>
          <w:rFonts w:eastAsia="SimSun, 宋体"/>
          <w:kern w:val="2"/>
          <w:lang w:eastAsia="zh-CN" w:bidi="hi-IN"/>
        </w:rPr>
        <w:t xml:space="preserve"> на территории</w:t>
      </w:r>
      <w:r w:rsidRPr="00BD43DE">
        <w:rPr>
          <w:rFonts w:eastAsia="SimSun, 宋体"/>
          <w:b/>
          <w:bCs/>
          <w:kern w:val="2"/>
          <w:lang w:eastAsia="zh-CN" w:bidi="hi-IN"/>
        </w:rPr>
        <w:t xml:space="preserve"> </w:t>
      </w:r>
      <w:r w:rsidRPr="00D86AFD">
        <w:rPr>
          <w:rFonts w:eastAsia="SimSun, 宋体"/>
          <w:bCs/>
          <w:kern w:val="2"/>
          <w:lang w:eastAsia="zh-CN" w:bidi="hi-IN"/>
        </w:rPr>
        <w:t>муниципального образования «Чаинское сельское поселение Чаинского района Томской области</w:t>
      </w:r>
      <w:r w:rsidRPr="00BD43DE">
        <w:rPr>
          <w:rFonts w:eastAsia="SimSun, 宋体"/>
          <w:kern w:val="2"/>
          <w:lang w:eastAsia="zh-CN" w:bidi="hi-IN"/>
        </w:rPr>
        <w:t xml:space="preserve"> (далее – административный регламент) разработан в целях повышения качества</w:t>
      </w:r>
      <w:proofErr w:type="gramEnd"/>
      <w:r w:rsidRPr="00BD43DE">
        <w:rPr>
          <w:rFonts w:eastAsia="SimSun, 宋体"/>
          <w:kern w:val="2"/>
          <w:lang w:eastAsia="zh-CN" w:bidi="hi-IN"/>
        </w:rPr>
        <w:t xml:space="preserve"> и доступности предоставления указанной муниципальной услуги и определяет порядок и стандарт ее предоставления.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kern w:val="2"/>
          <w:lang w:eastAsia="en-US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Круг заявителей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1.2. </w:t>
      </w:r>
      <w:proofErr w:type="gramStart"/>
      <w:r w:rsidRPr="00BD43DE">
        <w:rPr>
          <w:rFonts w:eastAsia="SimSun, 宋体"/>
          <w:kern w:val="2"/>
          <w:lang w:eastAsia="zh-CN" w:bidi="hi-IN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Требования к порядку информирования о предоставлении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1.3. Информация о предоставлении муниципальной услуги размещается: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1.3.1. непосредственно в здании администрации </w:t>
      </w:r>
      <w:r w:rsidRPr="00180C7E">
        <w:rPr>
          <w:rFonts w:eastAsia="SimSun, 宋体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kern w:val="2"/>
          <w:lang w:eastAsia="zh-CN" w:bidi="hi-IN"/>
        </w:rPr>
        <w:t>(далее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BD43DE">
        <w:rPr>
          <w:rFonts w:eastAsia="SimSun, 宋体"/>
          <w:kern w:val="2"/>
          <w:lang w:eastAsia="zh-CN" w:bidi="hi-IN"/>
        </w:rPr>
        <w:t>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1.3.2.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1.3.3. на официальном сайте Администрации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в информационно-телекоммуникационной сети «Интернет»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https://www.chainsksp.ru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</w:t>
      </w:r>
      <w:r w:rsidR="00180C7E">
        <w:rPr>
          <w:rFonts w:eastAsia="SimSun, 宋体"/>
          <w:color w:val="000000"/>
          <w:kern w:val="2"/>
          <w:lang w:eastAsia="zh-CN" w:bidi="hi-IN"/>
        </w:rPr>
        <w:t xml:space="preserve">муниципальных услуг (функций)» </w:t>
      </w:r>
      <w:proofErr w:type="spellStart"/>
      <w:r w:rsidRPr="00BD43DE">
        <w:rPr>
          <w:rFonts w:eastAsia="SimSun, 宋体"/>
          <w:color w:val="000000"/>
          <w:kern w:val="2"/>
          <w:lang w:eastAsia="zh-CN" w:bidi="hi-IN"/>
        </w:rPr>
        <w:t>http</w:t>
      </w:r>
      <w:proofErr w:type="spellEnd"/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begin"/>
      </w:r>
      <w:r w:rsidRPr="00BD43DE">
        <w:rPr>
          <w:rFonts w:ascii="Arial" w:eastAsia="SimSun, 宋体" w:hAnsi="Arial" w:cs="Mangal"/>
          <w:color w:val="000000"/>
          <w:kern w:val="2"/>
          <w:lang w:eastAsia="zh-CN" w:bidi="hi-IN"/>
        </w:rPr>
        <w:instrText xml:space="preserve"> HYPERLINK "https://www.gosuslugi68.ru/" \h </w:instrText>
      </w:r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separate"/>
      </w:r>
      <w:r w:rsidRPr="00180C7E">
        <w:rPr>
          <w:rFonts w:eastAsia="SimSun, 宋体"/>
          <w:color w:val="000000"/>
          <w:kern w:val="2"/>
          <w:lang w:val="en-US" w:eastAsia="zh-CN" w:bidi="hi-IN"/>
        </w:rPr>
        <w:t>s</w:t>
      </w:r>
      <w:r w:rsidRPr="00180C7E">
        <w:rPr>
          <w:rFonts w:eastAsia="SimSun, 宋体"/>
          <w:color w:val="000000"/>
          <w:kern w:val="2"/>
          <w:lang w:eastAsia="zh-CN" w:bidi="hi-IN"/>
        </w:rPr>
        <w:t>://</w:t>
      </w:r>
      <w:r w:rsidRPr="00180C7E">
        <w:rPr>
          <w:rFonts w:eastAsia="SimSun, 宋体"/>
          <w:color w:val="000000"/>
          <w:kern w:val="2"/>
          <w:lang w:eastAsia="zh-CN" w:bidi="hi-IN"/>
        </w:rPr>
        <w:fldChar w:fldCharType="end"/>
      </w:r>
      <w:r w:rsidRPr="00BD43DE">
        <w:rPr>
          <w:rFonts w:eastAsia="SimSun, 宋体"/>
          <w:color w:val="000000"/>
          <w:kern w:val="2"/>
          <w:lang w:eastAsia="zh-CN" w:bidi="hi-IN"/>
        </w:rPr>
        <w:t>www.gosuslugi.ru (далее - Единый портал).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kern w:val="2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 xml:space="preserve"> Информацию по вопросам предоставления муниципальной услуги заявитель </w:t>
      </w:r>
      <w:proofErr w:type="gramStart"/>
      <w:r w:rsidRPr="00BD43DE">
        <w:rPr>
          <w:kern w:val="2"/>
          <w:lang w:eastAsia="zh-CN" w:bidi="hi-IN"/>
        </w:rPr>
        <w:t>получает</w:t>
      </w:r>
      <w:proofErr w:type="gramEnd"/>
      <w:r w:rsidRPr="00BD43DE">
        <w:rPr>
          <w:kern w:val="2"/>
          <w:lang w:eastAsia="zh-CN" w:bidi="hi-IN"/>
        </w:rPr>
        <w:t xml:space="preserve"> </w:t>
      </w:r>
      <w:r w:rsidRPr="00BD43DE">
        <w:rPr>
          <w:kern w:val="2"/>
          <w:lang w:eastAsia="zh-CN" w:bidi="hi-IN"/>
        </w:rPr>
        <w:lastRenderedPageBreak/>
        <w:t>обратившись в Администрацию или многофункциональный центр  лично в устной или письменной форме, на информационных стендах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851"/>
        <w:jc w:val="both"/>
        <w:textAlignment w:val="baseline"/>
        <w:rPr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1.4. Информация о месте нахождения Администрации:</w:t>
      </w:r>
    </w:p>
    <w:p w:rsidR="00BD43DE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Адрес: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636407, Томская область, </w:t>
      </w:r>
      <w:r w:rsidR="008C5780" w:rsidRPr="008C5780">
        <w:t>ул. Комсомольская, д. 14, с. Чаинск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636407, Томская область, ул. Комсомольская, д. 14, с. Чаинск.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Телефон: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8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(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38257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)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5-61-19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Официальный сайт Администрации: </w:t>
      </w:r>
      <w:hyperlink w:history="1">
        <w:r w:rsidRPr="00180C7E">
          <w:rPr>
            <w:rStyle w:val="a3"/>
            <w:rFonts w:eastAsia="SimSun, 宋体"/>
            <w:kern w:val="2"/>
            <w:lang w:eastAsia="zh-CN" w:bidi="hi-IN"/>
          </w:rPr>
          <w:t>http://www.</w:t>
        </w:r>
        <w:r w:rsidRPr="00180C7E">
          <w:rPr>
            <w:rStyle w:val="a3"/>
          </w:rPr>
          <w:t xml:space="preserve"> </w:t>
        </w:r>
        <w:proofErr w:type="spellStart"/>
        <w:r w:rsidRPr="00180C7E">
          <w:rPr>
            <w:rStyle w:val="a3"/>
            <w:rFonts w:eastAsia="SimSun, 宋体"/>
            <w:kern w:val="2"/>
            <w:lang w:eastAsia="zh-CN" w:bidi="hi-IN"/>
          </w:rPr>
          <w:t>Chainsksp</w:t>
        </w:r>
        <w:proofErr w:type="spellEnd"/>
        <w:r w:rsidRPr="00180C7E">
          <w:rPr>
            <w:rStyle w:val="a3"/>
            <w:rFonts w:eastAsia="SimSun, 宋体"/>
            <w:kern w:val="2"/>
            <w:lang w:eastAsia="zh-CN" w:bidi="hi-IN"/>
          </w:rPr>
          <w:t>.</w:t>
        </w:r>
        <w:r w:rsidRPr="00180C7E">
          <w:rPr>
            <w:rStyle w:val="a3"/>
            <w:rFonts w:eastAsia="SimSun, 宋体"/>
            <w:kern w:val="2"/>
            <w:lang w:val="en-US" w:eastAsia="zh-CN" w:bidi="hi-IN"/>
          </w:rPr>
          <w:t>r</w:t>
        </w:r>
        <w:r w:rsidRPr="00180C7E">
          <w:rPr>
            <w:rStyle w:val="a3"/>
            <w:rFonts w:eastAsia="SimSun, 宋体"/>
            <w:kern w:val="2"/>
            <w:lang w:eastAsia="zh-CN" w:bidi="hi-IN"/>
          </w:rPr>
          <w:t>u</w:t>
        </w:r>
      </w:hyperlink>
      <w:r w:rsidRPr="00180C7E">
        <w:rPr>
          <w:rFonts w:eastAsia="SimSun, 宋体"/>
          <w:color w:val="000000"/>
          <w:kern w:val="2"/>
          <w:u w:val="single"/>
          <w:lang w:eastAsia="zh-CN" w:bidi="hi-IN"/>
        </w:rPr>
        <w:t>.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 электронной почты Администрации: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chainsksp@mail.ru. </w:t>
      </w:r>
    </w:p>
    <w:p w:rsidR="008C5780" w:rsidRPr="00180C7E" w:rsidRDefault="008C5780" w:rsidP="008C5780">
      <w:pPr>
        <w:autoSpaceDE/>
        <w:autoSpaceDN/>
        <w:adjustRightInd/>
        <w:ind w:firstLine="708"/>
        <w:contextualSpacing/>
        <w:mirrorIndents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1.5. График работы Администрации</w:t>
      </w:r>
      <w:r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autoSpaceDE/>
        <w:autoSpaceDN/>
        <w:adjustRightInd/>
        <w:ind w:firstLine="708"/>
        <w:contextualSpacing/>
        <w:mirrorIndents/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180C7E">
        <w:rPr>
          <w:rFonts w:eastAsia="SimSun, 宋体"/>
          <w:color w:val="000000"/>
          <w:kern w:val="2"/>
          <w:lang w:eastAsia="zh-CN" w:bidi="hi-IN"/>
        </w:rPr>
        <w:t>П</w:t>
      </w:r>
      <w:r w:rsidRPr="008C5780">
        <w:t>онедельник - пятница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 </w:t>
      </w:r>
      <w:r w:rsidRPr="008C5780">
        <w:t>Часы работы: с 9.00 до 17.00 часов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</w:t>
      </w:r>
      <w:r w:rsidRPr="008C5780">
        <w:t>Обеденный перерыв: с 13.00 до 14.00 часов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t>Выходные дни: суббота, воскресенье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.</w:t>
      </w:r>
    </w:p>
    <w:p w:rsidR="008C5780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1.6. Часы приема заявителей по вопросам предоставления муниципальной услуги Администрацией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180C7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Понедельник – пятница с 9.00 до 13.00 часов и с 14.00 часов до 17.00 часов.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1.7. В предоставлении муниципальной услуги участвует:</w:t>
      </w:r>
    </w:p>
    <w:p w:rsid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1.7.1. Многофункциональный центр:</w:t>
      </w:r>
    </w:p>
    <w:p w:rsidR="00D326E8" w:rsidRPr="00BD43DE" w:rsidRDefault="00D326E8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D326E8">
        <w:rPr>
          <w:rFonts w:eastAsia="SimSun, 宋体"/>
          <w:color w:val="000000"/>
          <w:kern w:val="2"/>
          <w:lang w:eastAsia="zh-CN" w:bidi="hi-IN"/>
        </w:rPr>
        <w:t>Томская область, Чаинский район, село Подгорное, Лесная улица, 36</w:t>
      </w:r>
      <w:r>
        <w:rPr>
          <w:rFonts w:eastAsia="SimSun, 宋体"/>
          <w:color w:val="000000"/>
          <w:kern w:val="2"/>
          <w:lang w:eastAsia="zh-CN" w:bidi="hi-IN"/>
        </w:rPr>
        <w:t>.</w:t>
      </w:r>
    </w:p>
    <w:p w:rsidR="00BD43DE" w:rsidRPr="00D326E8" w:rsidRDefault="00D326E8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Телефон: 3-47-27, 3-47-23.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График работы: понедельник-пятница: с 08:30 до 18:00, суббота: с 09:00 до 13:00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val="en-US" w:eastAsia="zh-CN" w:bidi="hi-IN"/>
        </w:rPr>
      </w:pPr>
      <w:r w:rsidRPr="00D326E8">
        <w:rPr>
          <w:rFonts w:eastAsia="SimSun, 宋体"/>
          <w:kern w:val="2"/>
          <w:lang w:val="en-US" w:eastAsia="zh-CN" w:bidi="hi-IN"/>
        </w:rPr>
        <w:t>E-mail: inform1@mfc.tomsk.ru.</w:t>
      </w:r>
    </w:p>
    <w:p w:rsidR="00BD43DE" w:rsidRPr="009C7765" w:rsidRDefault="00BD43DE" w:rsidP="00BD43DE">
      <w:pPr>
        <w:widowControl/>
        <w:tabs>
          <w:tab w:val="left" w:pos="4065"/>
        </w:tabs>
        <w:autoSpaceDE/>
        <w:autoSpaceDN/>
        <w:adjustRightInd/>
        <w:rPr>
          <w:color w:val="FF0000"/>
          <w:lang w:val="en-US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2.1. Наименование муниципальной услуги: «</w:t>
      </w:r>
      <w:r w:rsidRPr="008C5780">
        <w:rPr>
          <w:rFonts w:eastAsia="SimSun, 宋体"/>
          <w:bCs/>
          <w:kern w:val="2"/>
          <w:lang w:eastAsia="zh-CN" w:bidi="hi-IN"/>
        </w:rPr>
        <w:t xml:space="preserve">Направление уведомления о соответствии </w:t>
      </w:r>
      <w:proofErr w:type="gramStart"/>
      <w:r w:rsidRPr="008C5780">
        <w:rPr>
          <w:rFonts w:eastAsia="SimSun, 宋体"/>
          <w:bCs/>
          <w:kern w:val="2"/>
          <w:lang w:eastAsia="zh-CN" w:bidi="hi-IN"/>
        </w:rPr>
        <w:t>построенных</w:t>
      </w:r>
      <w:proofErr w:type="gramEnd"/>
      <w:r w:rsidRPr="008C5780">
        <w:rPr>
          <w:rFonts w:eastAsia="SimSun, 宋体"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rFonts w:eastAsia="SimSun, 宋体"/>
          <w:kern w:val="2"/>
          <w:lang w:eastAsia="zh-CN" w:bidi="hi-IN"/>
        </w:rPr>
        <w:t>».</w:t>
      </w:r>
    </w:p>
    <w:p w:rsidR="00180C7E" w:rsidRDefault="00180C7E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органа,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предоставляющего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муниципальную услугу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2.2. Муниципальная услуга предоставляется Администрацией.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Результат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 Результатом предоставления муниципальной услуги является: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2.3.1.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соответствии);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2.3.2.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(далее — Уведомление о несоответствии).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b/>
          <w:bCs/>
          <w:kern w:val="2"/>
          <w:lang w:eastAsia="zh-CN" w:bidi="hi-IN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8C5780">
        <w:rPr>
          <w:b/>
          <w:bCs/>
          <w:kern w:val="2"/>
          <w:lang w:eastAsia="zh-CN" w:bidi="hi-IN"/>
        </w:rPr>
        <w:lastRenderedPageBreak/>
        <w:t xml:space="preserve">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Pr="00180C7E">
        <w:rPr>
          <w:b/>
          <w:bCs/>
          <w:kern w:val="2"/>
          <w:lang w:eastAsia="zh-CN" w:bidi="hi-IN"/>
        </w:rPr>
        <w:t xml:space="preserve">Томской </w:t>
      </w:r>
      <w:r w:rsidRPr="008C5780">
        <w:rPr>
          <w:b/>
          <w:bCs/>
          <w:kern w:val="2"/>
          <w:lang w:eastAsia="zh-CN" w:bidi="hi-IN"/>
        </w:rPr>
        <w:t>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2.4.  </w:t>
      </w:r>
      <w:r w:rsidRPr="008C5780">
        <w:rPr>
          <w:rFonts w:eastAsia="Calibri"/>
          <w:kern w:val="2"/>
          <w:lang w:eastAsia="en-US" w:bidi="hi-IN"/>
        </w:rPr>
        <w:t xml:space="preserve">Муниципальная услуга предоставляется в срок, не превышающий семь рабочих дней со дня поступления в Администрацию или многофункциональный центр уведомления </w:t>
      </w:r>
      <w:r w:rsidRPr="008C5780">
        <w:rPr>
          <w:rFonts w:eastAsia="SimSun, 宋体"/>
          <w:kern w:val="2"/>
          <w:lang w:eastAsia="zh-CN" w:bidi="hi-IN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заявителя)</w:t>
      </w:r>
      <w:r w:rsidRPr="008C5780">
        <w:rPr>
          <w:rFonts w:eastAsia="Calibri"/>
          <w:kern w:val="2"/>
          <w:lang w:eastAsia="en-US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Calibri"/>
          <w:kern w:val="2"/>
          <w:lang w:eastAsia="en-US" w:bidi="hi-IN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</w:t>
      </w:r>
      <w:r w:rsidR="00180C7E" w:rsidRPr="00180C7E">
        <w:rPr>
          <w:rFonts w:eastAsia="Calibri"/>
          <w:kern w:val="2"/>
          <w:lang w:eastAsia="en-US" w:bidi="hi-IN"/>
        </w:rPr>
        <w:t>омской</w:t>
      </w:r>
      <w:r w:rsidRPr="008C5780">
        <w:rPr>
          <w:rFonts w:eastAsia="Calibri"/>
          <w:kern w:val="2"/>
          <w:lang w:eastAsia="en-US" w:bidi="hi-IN"/>
        </w:rPr>
        <w:t xml:space="preserve"> области, муниципальными правовыми актами.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2.4.2. Срок направления документов, являющихся результатом предоставления муниципальной услуги, составляет один рабочий день, который включается в общий срок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нормативных правовых актов, регулирующих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отношения, возникающие в связи с предоставлением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услуги, с указанием их реквизитов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 Предоставление муниципальной услуги осуществляется в соответствии </w:t>
      </w:r>
      <w:proofErr w:type="gramStart"/>
      <w:r w:rsidRPr="008C5780">
        <w:rPr>
          <w:rFonts w:eastAsia="SimSun, 宋体"/>
          <w:kern w:val="2"/>
          <w:lang w:eastAsia="zh-CN" w:bidi="hi-IN"/>
        </w:rPr>
        <w:t>с</w:t>
      </w:r>
      <w:proofErr w:type="gramEnd"/>
      <w:r w:rsidRPr="008C5780">
        <w:rPr>
          <w:rFonts w:eastAsia="SimSun, 宋体"/>
          <w:kern w:val="2"/>
          <w:lang w:eastAsia="zh-CN" w:bidi="hi-IN"/>
        </w:rPr>
        <w:t>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2.5.1. Градостроительным кодексом Российской Федерации от 29.12.2004 № 190-ФЗ;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2.5.2.Федеральным законом от 06.10.2003 № 131-ФЗ «Об общих принципах организации местного самоуправления в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2.5.3. Федеральным законом от 29.12.2004 № 191-ФЗ «О введении в действие Градостроительного кодекса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2.5.4. Федеральным законом от 27.07.2010 № 210-ФЗ «Об организации предоставления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TimesNewRomanPSMT, 'Times New R"/>
          <w:kern w:val="2"/>
          <w:lang w:eastAsia="zh-CN" w:bidi="hi-IN"/>
        </w:rPr>
        <w:t>2.5.5. Федеральным законом от 13.07.2015 № 218-ФЗ «О государственной регистрации недвижимости»;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2.5.6. Постановлением Правительства Российской Федерации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от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26.03.2016 № 236 «О требованиях к предоставлению в электронной форме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2.5.7. Приказом Министерства экономического развития Р</w:t>
      </w:r>
      <w:r w:rsidRPr="00180C7E">
        <w:rPr>
          <w:rFonts w:eastAsia="SimSun, 宋体"/>
          <w:kern w:val="2"/>
          <w:lang w:eastAsia="zh-CN" w:bidi="hi-IN"/>
        </w:rPr>
        <w:t xml:space="preserve">оссийской </w:t>
      </w:r>
      <w:r w:rsidRPr="008C5780">
        <w:rPr>
          <w:rFonts w:eastAsia="SimSun, 宋体"/>
          <w:kern w:val="2"/>
          <w:lang w:eastAsia="zh-CN" w:bidi="hi-IN"/>
        </w:rPr>
        <w:t>Ф</w:t>
      </w:r>
      <w:r w:rsidRPr="00180C7E">
        <w:rPr>
          <w:rFonts w:eastAsia="SimSun, 宋体"/>
          <w:kern w:val="2"/>
          <w:lang w:eastAsia="zh-CN" w:bidi="hi-IN"/>
        </w:rPr>
        <w:t>едерации</w:t>
      </w:r>
      <w:r w:rsidRPr="008C5780">
        <w:rPr>
          <w:rFonts w:eastAsia="SimSun, 宋体"/>
          <w:kern w:val="2"/>
          <w:lang w:eastAsia="zh-CN" w:bidi="hi-IN"/>
        </w:rPr>
        <w:t xml:space="preserve">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2.5.8.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SimSun, 宋体"/>
          <w:kern w:val="2"/>
          <w:lang w:eastAsia="zh-CN" w:bidi="hi-IN"/>
        </w:rPr>
        <w:t>пр</w:t>
      </w:r>
      <w:proofErr w:type="spellEnd"/>
      <w:proofErr w:type="gramEnd"/>
      <w:r w:rsidRPr="008C5780">
        <w:rPr>
          <w:rFonts w:eastAsia="SimSun, 宋体"/>
          <w:kern w:val="2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2.5.9. Законом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 xml:space="preserve">области от </w:t>
      </w:r>
      <w:r w:rsidRPr="00180C7E">
        <w:rPr>
          <w:rFonts w:eastAsia="SimSun, 宋体"/>
          <w:kern w:val="2"/>
          <w:lang w:eastAsia="zh-CN" w:bidi="hi-IN"/>
        </w:rPr>
        <w:t>09.08.2011 №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180C7E">
        <w:rPr>
          <w:rFonts w:eastAsia="SimSun, 宋体"/>
          <w:kern w:val="2"/>
          <w:lang w:eastAsia="zh-CN" w:bidi="hi-IN"/>
        </w:rPr>
        <w:t>176</w:t>
      </w:r>
      <w:r w:rsidRPr="008C5780">
        <w:rPr>
          <w:rFonts w:eastAsia="SimSun, 宋体"/>
          <w:kern w:val="2"/>
          <w:lang w:eastAsia="zh-CN" w:bidi="hi-IN"/>
        </w:rPr>
        <w:t>-</w:t>
      </w:r>
      <w:r w:rsidRPr="00180C7E">
        <w:rPr>
          <w:rFonts w:eastAsia="SimSun, 宋体"/>
          <w:kern w:val="2"/>
          <w:lang w:eastAsia="zh-CN" w:bidi="hi-IN"/>
        </w:rPr>
        <w:t>О</w:t>
      </w:r>
      <w:r w:rsidRPr="008C5780">
        <w:rPr>
          <w:rFonts w:eastAsia="SimSun, 宋体"/>
          <w:kern w:val="2"/>
          <w:lang w:eastAsia="zh-CN" w:bidi="hi-IN"/>
        </w:rPr>
        <w:t>З</w:t>
      </w:r>
      <w:r w:rsidRPr="008C5780">
        <w:rPr>
          <w:rFonts w:eastAsia="SimSun, 宋体"/>
          <w:kern w:val="2"/>
          <w:lang w:eastAsia="zh-CN" w:bidi="hi-IN"/>
        </w:rPr>
        <w:br/>
        <w:t xml:space="preserve">«Об </w:t>
      </w:r>
      <w:r w:rsidRPr="00180C7E">
        <w:rPr>
          <w:rFonts w:eastAsia="SimSun, 宋体"/>
          <w:kern w:val="2"/>
          <w:lang w:eastAsia="zh-CN" w:bidi="hi-IN"/>
        </w:rPr>
        <w:t>отдельных вопросах по организации предоставления государственных и муниципальных услуг на территории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2.5.10. Уставом муниципального образования</w:t>
      </w:r>
      <w:r w:rsidRPr="00180C7E">
        <w:rPr>
          <w:rFonts w:eastAsia="SimSun, 宋体"/>
          <w:kern w:val="2"/>
          <w:lang w:eastAsia="zh-CN" w:bidi="hi-IN"/>
        </w:rPr>
        <w:t xml:space="preserve"> «Чаинское сельское поселение Чаинского района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3273CE" w:rsidRDefault="008C5780" w:rsidP="003273C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2.5.11. </w:t>
      </w:r>
      <w:r w:rsidRPr="008C5780">
        <w:rPr>
          <w:rFonts w:eastAsia="Arial"/>
          <w:kern w:val="2"/>
          <w:lang w:eastAsia="zh-CN" w:bidi="hi-IN"/>
        </w:rPr>
        <w:t xml:space="preserve">Решением </w:t>
      </w:r>
      <w:r w:rsidRPr="00180C7E">
        <w:rPr>
          <w:rFonts w:eastAsia="Arial"/>
          <w:kern w:val="2"/>
          <w:lang w:eastAsia="zh-CN" w:bidi="hi-IN"/>
        </w:rPr>
        <w:t xml:space="preserve">Совета Чаинского сельского </w:t>
      </w:r>
      <w:r w:rsidRPr="003273CE">
        <w:rPr>
          <w:rFonts w:eastAsia="Arial"/>
          <w:kern w:val="2"/>
          <w:lang w:eastAsia="zh-CN" w:bidi="hi-IN"/>
        </w:rPr>
        <w:t xml:space="preserve">поселения от </w:t>
      </w:r>
      <w:r w:rsidR="003273CE" w:rsidRPr="003273CE">
        <w:rPr>
          <w:rFonts w:eastAsia="Arial"/>
          <w:kern w:val="2"/>
          <w:lang w:eastAsia="zh-CN" w:bidi="hi-IN"/>
        </w:rPr>
        <w:t xml:space="preserve">28.11.2013 </w:t>
      </w:r>
      <w:r w:rsidRPr="003273CE">
        <w:rPr>
          <w:rFonts w:eastAsia="Arial"/>
          <w:kern w:val="2"/>
          <w:lang w:eastAsia="zh-CN" w:bidi="hi-IN"/>
        </w:rPr>
        <w:t xml:space="preserve">№ </w:t>
      </w:r>
      <w:r w:rsidR="003273CE" w:rsidRPr="003273CE">
        <w:rPr>
          <w:rFonts w:eastAsia="Arial"/>
          <w:kern w:val="2"/>
          <w:lang w:eastAsia="zh-CN" w:bidi="hi-IN"/>
        </w:rPr>
        <w:t xml:space="preserve">31 </w:t>
      </w:r>
      <w:r w:rsidRPr="003273CE">
        <w:rPr>
          <w:rFonts w:eastAsia="Arial"/>
          <w:kern w:val="2"/>
          <w:lang w:eastAsia="zh-CN" w:bidi="hi-IN"/>
        </w:rPr>
        <w:t>«</w:t>
      </w:r>
      <w:r w:rsidR="003273CE" w:rsidRPr="003273CE">
        <w:rPr>
          <w:rFonts w:eastAsia="Arial"/>
          <w:kern w:val="2"/>
          <w:lang w:eastAsia="zh-CN" w:bidi="hi-IN"/>
        </w:rPr>
        <w:t>Об   утверждении   Генерального   плана и Правил землепользования и застройки муниципального образования «Чаинское сельское поселение»</w:t>
      </w:r>
      <w:r w:rsidRPr="003273CE">
        <w:rPr>
          <w:rFonts w:eastAsia="Arial"/>
          <w:kern w:val="2"/>
          <w:lang w:eastAsia="zh-CN" w:bidi="hi-IN"/>
        </w:rPr>
        <w:t>;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kern w:val="2"/>
          <w:lang w:eastAsia="zh-CN" w:bidi="hi-IN"/>
        </w:rPr>
      </w:pPr>
      <w:smartTag w:uri="urn:schemas-microsoft-com:office:smarttags" w:element="date">
        <w:smartTagPr>
          <w:attr w:name="Year" w:val="12"/>
          <w:attr w:name="Day" w:val="2"/>
          <w:attr w:name="Month" w:val="5"/>
          <w:attr w:name="ls" w:val="trans"/>
        </w:smartTagPr>
        <w:r w:rsidRPr="003273CE">
          <w:rPr>
            <w:rFonts w:eastAsia="Arial"/>
            <w:kern w:val="2"/>
            <w:lang w:eastAsia="zh-CN" w:bidi="hi-IN"/>
          </w:rPr>
          <w:t>2.5.12.</w:t>
        </w:r>
      </w:smartTag>
      <w:r w:rsidRPr="003273CE">
        <w:rPr>
          <w:rFonts w:eastAsia="Arial"/>
          <w:kern w:val="2"/>
          <w:lang w:eastAsia="zh-CN" w:bidi="hi-IN"/>
        </w:rPr>
        <w:t xml:space="preserve"> Решением Совета Чаинского сельского поселения от </w:t>
      </w:r>
      <w:r w:rsidR="003273CE" w:rsidRPr="003273CE">
        <w:rPr>
          <w:rFonts w:eastAsia="Arial"/>
          <w:kern w:val="2"/>
          <w:lang w:eastAsia="zh-CN" w:bidi="hi-IN"/>
        </w:rPr>
        <w:t>29.09.2022 № 43</w:t>
      </w:r>
      <w:r w:rsidRPr="003273CE">
        <w:rPr>
          <w:rFonts w:eastAsia="Arial"/>
          <w:kern w:val="2"/>
          <w:lang w:eastAsia="zh-CN" w:bidi="hi-IN"/>
        </w:rPr>
        <w:t xml:space="preserve"> «</w:t>
      </w:r>
      <w:r w:rsidR="003273CE" w:rsidRPr="003273CE">
        <w:rPr>
          <w:rFonts w:eastAsia="Arial"/>
          <w:kern w:val="2"/>
          <w:lang w:eastAsia="zh-CN" w:bidi="hi-IN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отношений».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подлежащих представлению заявителем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>2.6.1. У</w:t>
      </w:r>
      <w:r w:rsidRPr="008C5780">
        <w:rPr>
          <w:rFonts w:eastAsia="SimSun, 宋体"/>
          <w:kern w:val="2"/>
          <w:lang w:eastAsia="zh-CN" w:bidi="hi-IN"/>
        </w:rPr>
        <w:t>ведомление заявителя,</w:t>
      </w:r>
      <w:r w:rsidRPr="008C5780">
        <w:rPr>
          <w:rFonts w:eastAsia="Calibri"/>
          <w:kern w:val="2"/>
          <w:lang w:eastAsia="en-US" w:bidi="hi-IN"/>
        </w:rPr>
        <w:t xml:space="preserve"> оформленное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8C5780">
        <w:rPr>
          <w:rFonts w:eastAsia="SimSun, 宋体"/>
          <w:kern w:val="2"/>
          <w:lang w:eastAsia="zh-CN" w:bidi="hi-IN"/>
        </w:rPr>
        <w:t xml:space="preserve"> (приведено в приложении № 1 к настоящему административному регламенту), в котором указываются: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2.6.1.1. фамилия, имя, отчество (при наличии), место жительства заявителя, реквизиты документа, удостоверяющего личность заявителя (для физического лица);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2.6.1.3. кадастровый номер земельного участка (при  его наличии), адрес или описание местоположения земельного участка;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2.6.1.7. почтовый адрес и (или) адрес электронной почты для связи с заявителем;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2.6.1.9.сведения об оплате государственной пошлины за осуществление государственной регистрации прав;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2.6.1.10. способ направления заявителю Уведомления о соответствии или Уведомления о несоответствии;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2.6.2. документ, удостоверяющий личность заявителя (представителя заявителя);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</w:rPr>
        <w:t>2.6.3</w:t>
      </w:r>
      <w:bookmarkStart w:id="0" w:name="sub_51131"/>
      <w:r w:rsidRPr="008C5780">
        <w:rPr>
          <w:rFonts w:eastAsia="SimSun, 宋体"/>
          <w:kern w:val="2"/>
        </w:rPr>
        <w:t xml:space="preserve">. </w:t>
      </w:r>
      <w:bookmarkEnd w:id="0"/>
      <w:r w:rsidRPr="008C5780">
        <w:rPr>
          <w:rFonts w:eastAsia="SimSun, 宋体"/>
          <w:kern w:val="2"/>
        </w:rPr>
        <w:t>документ, подтверждающий полномочия представителя заявителя, в случае, если Уведомление заявителя направлено представителем заявителя;</w:t>
      </w:r>
      <w:bookmarkStart w:id="1" w:name="sub_51132"/>
      <w:bookmarkEnd w:id="1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2.6.5. технический план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 xml:space="preserve">2.6.6.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8C5780">
        <w:rPr>
          <w:rFonts w:eastAsia="SimSun, 宋体"/>
          <w:kern w:val="2"/>
        </w:rPr>
        <w:t>со</w:t>
      </w:r>
      <w:proofErr w:type="gramEnd"/>
      <w:r w:rsidRPr="008C5780">
        <w:rPr>
          <w:rFonts w:eastAsia="SimSun, 宋体"/>
          <w:kern w:val="2"/>
        </w:rPr>
        <w:t xml:space="preserve"> множественностью лиц на стороне арендатора.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 которые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2.7. </w:t>
      </w:r>
      <w:r w:rsidRPr="008C5780">
        <w:rPr>
          <w:rFonts w:eastAsia="SimSun, 宋体"/>
          <w:color w:val="000000"/>
          <w:kern w:val="2"/>
        </w:rPr>
        <w:t xml:space="preserve">Перечень документов, 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необходимых в соответствии с нормативными правовыми актами для предоставления муниципальной услуги, которые </w:t>
      </w:r>
      <w:r w:rsidRPr="008C5780">
        <w:rPr>
          <w:rFonts w:eastAsia="SimSun, 宋体"/>
          <w:color w:val="000000"/>
          <w:kern w:val="2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 Запрещается требовать от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>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bookmarkStart w:id="2" w:name="_GoBack"/>
      <w:bookmarkEnd w:id="2"/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 xml:space="preserve">2.8.4. </w:t>
      </w:r>
      <w:r w:rsidRPr="00180C7E">
        <w:rPr>
          <w:rFonts w:eastAsia="SimSun, 宋体"/>
          <w:kern w:val="2"/>
          <w:lang w:eastAsia="zh-CN" w:bidi="hi-I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оснований для отказа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в приеме документов, необходимых для предоставления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2.9.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 xml:space="preserve">В случае отсутствия в Уведомлении заявителя сведений, предусмотренных  </w:t>
      </w:r>
      <w:r w:rsidRPr="00180C7E">
        <w:rPr>
          <w:rFonts w:eastAsia="SimSun, 宋体"/>
          <w:kern w:val="2"/>
          <w:lang w:eastAsia="zh-CN" w:bidi="hi-IN"/>
        </w:rPr>
        <w:t>пунктами 2.6.1.1 - 2.6.1.10 настоящего административного регламента</w:t>
      </w:r>
      <w:r w:rsidRPr="00180C7E">
        <w:rPr>
          <w:rFonts w:eastAsia="SimSun, 宋体" w:cs="Mangal"/>
          <w:kern w:val="2"/>
          <w:lang w:eastAsia="zh-CN" w:bidi="hi-IN"/>
        </w:rPr>
        <w:t xml:space="preserve">, или отсутствия документов, прилагаемых к нему и предусмотренных пунктами 2.6.3 - 2.6.6 </w:t>
      </w:r>
      <w:r w:rsidRPr="00180C7E">
        <w:rPr>
          <w:rFonts w:eastAsia="SimSun, 宋体"/>
          <w:kern w:val="2"/>
          <w:lang w:eastAsia="zh-CN" w:bidi="hi-IN"/>
        </w:rPr>
        <w:t xml:space="preserve">настоящего административного регламента, </w:t>
      </w:r>
      <w:r w:rsidRPr="00180C7E">
        <w:rPr>
          <w:rFonts w:eastAsia="SimSun, 宋体" w:cs="Mangal"/>
          <w:kern w:val="2"/>
          <w:lang w:eastAsia="zh-CN" w:bidi="hi-IN"/>
        </w:rPr>
        <w:t>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 xml:space="preserve">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>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</w:t>
      </w:r>
      <w:r w:rsidRPr="00180C7E">
        <w:rPr>
          <w:rFonts w:eastAsia="SimSun, 宋体"/>
          <w:kern w:val="2"/>
          <w:lang w:eastAsia="zh-CN" w:bidi="hi-IN"/>
        </w:rPr>
        <w:t>в том числе было возвращено заявителю в соответствии с частью 6 статьи 51</w:t>
      </w:r>
      <w:r w:rsidRPr="00180C7E">
        <w:rPr>
          <w:rFonts w:eastAsia="SimSun, 宋体"/>
          <w:kern w:val="2"/>
          <w:vertAlign w:val="superscript"/>
          <w:lang w:eastAsia="zh-CN" w:bidi="hi-IN"/>
        </w:rPr>
        <w:t>1</w:t>
      </w:r>
      <w:r w:rsidRPr="00180C7E">
        <w:rPr>
          <w:rFonts w:eastAsia="SimSun, 宋体"/>
          <w:kern w:val="2"/>
          <w:lang w:eastAsia="zh-CN" w:bidi="hi-IN"/>
        </w:rPr>
        <w:t xml:space="preserve"> Градостроительного кодекса Российской Федерации</w:t>
      </w:r>
      <w:r w:rsidRPr="00180C7E">
        <w:rPr>
          <w:rFonts w:eastAsia="SimSun, 宋体" w:cs="Mangal"/>
          <w:kern w:val="2"/>
          <w:lang w:eastAsia="zh-CN" w:bidi="hi-IN"/>
        </w:rPr>
        <w:t>),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>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Исчерпывающий перечень оснований для приостановления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или отказа в предоставлении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2.10. Основания для приостановления предоставления муниципальной услуги</w:t>
      </w:r>
      <w:r w:rsidRPr="008C5780">
        <w:rPr>
          <w:rFonts w:eastAsia="SimSun, 宋体" w:cs="Mangal"/>
          <w:kern w:val="2"/>
        </w:rPr>
        <w:t xml:space="preserve">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</w:rPr>
      </w:pPr>
      <w:r w:rsidRPr="008C5780">
        <w:rPr>
          <w:rFonts w:eastAsia="SimSun, 宋体" w:cs="Mangal"/>
          <w:kern w:val="2"/>
        </w:rPr>
        <w:lastRenderedPageBreak/>
        <w:t>2.11. Основания для отказа в предоставлении муниципальной услуги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2.12.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Федерации, статьи 24 Федерального закона от 13.07.2015 № 218-ФЗ «О государственной регистрации недвижимости» (далее – Федеральный закон № 218-ФЗ)», в соответствии с требованиями, установленными приказом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Организациями, предоставляющими необходимую и обязательную услугу, являются юридические или физические лица, осуществляющие кадастровую деятельность (кадастровые инженеры).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Государственный реестр кадастровых инженеров (ГРКИ) ведется Федеральной службой государственной регистрации кадастра и картографии (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) и публикуется на официальном сайте 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Росреестра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 (rosreestr.ru).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Размер и основание взимания платы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 заявителя за предоставление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2.13. Предоставление муниципальной услуги осуществляется бесплатно.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Максимальный срок ожидания в очереди  при подаче запроса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2.14. Максимальный срок ожидания в очереди при подаче Уведомления заявителя и документов, необходимых для предоставления муниципальной услуги, и при получении результата предоставления муниципальной услуги составляет 15 минут.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2.15. Уведомление заявителя, в том числе полученное в электронной форме, регистрируется в день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2.16. Уведомление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lastRenderedPageBreak/>
        <w:t xml:space="preserve">услуги, в том числе к обеспечению доступности для инвалидов указанных объектов в соответствии с </w:t>
      </w:r>
      <w:r w:rsidRPr="00180C7E">
        <w:rPr>
          <w:rFonts w:eastAsia="SimSun, 宋体" w:cs="Mangal"/>
          <w:b/>
          <w:bCs/>
          <w:color w:val="000000"/>
          <w:kern w:val="2"/>
          <w:highlight w:val="white"/>
          <w:lang w:eastAsia="zh-CN" w:bidi="hi-IN"/>
        </w:rPr>
        <w:t>законодательством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 Российской Федерации о социальной защите инвалидов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2.17. Помещения, предназначенные для работы с заявителями по приему Уведомлений заявителя и направлению Уведомления о соответствии или Уведомления о несоответствии,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2.18.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 На информационных стендах в помещении  для ожидания и приема заявителей, на официальном сайте Администрации, на Едином 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размещаются следующие информационные материалы: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2.19.1. информация о порядке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2.19.2. перечень нормативных правовых актов, регламентирующих предоставление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2.19.4. сроки предоставления муниципальной услуги и основания для отказа в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2.19.5. формы Уведомлений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2.20. Прием заявителей без предварительной записи осуществляется в порядке очередности.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сурдопереводчиков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рамках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2.21. Вход в здание и помещения, в которых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2.22. На территории, прилегающей к зданию, в котором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2.23.1.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2.23.2. содействие инвалидам при входе в здание, в котором проводится прием Уведомлений заявителя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2.23.5.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тифлосурдопереводчика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68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2.23.8. оказание помощи инвалидам в преодолении барьеров, мешающих получению ими муниципальной услуги наравне с другими лицами.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Показатели доступности и качества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 Показателями доступности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2.24.1. предоставление возможности получения муниципальной услуги в электронной форме или в многофункциональном центре;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2.24.2. транспортная или пешая доступность к местам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2.24.4. соблюдение требований административного регламента о порядке информирования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 Показателями качества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2.25.1. отсутствие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2.25.2. отсутствие опечаток и ошибок в направленных (выданных) в результате предоставления муниципальной услуги документах;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2.25.3. отсутствие обоснованных жалоб заявителя по результатам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Иные требования, в том числе учитывающие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2.26. Уведомление заявителя и документы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 Уведомление заявителя в электронной форме представляется в Администрацию по выбору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2.27.1. посредством направления через Единый портал;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2.27.2. путем направления электронного документа в Администрацию на официальную электронную почту.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2.28. Уведомление заявителя в форме электронного документа подписывается электронной подписью заявителя (представителя заявителя).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lastRenderedPageBreak/>
        <w:t>2.29. Уведомление заявителя от имени юридического лица заверяется электронной подписью (если заявителем является юридическое лицо):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2.29.1. лица, действующего от имени юридического лица без доверенности;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2.30. К Уведомлению заявителя прилагается копия документа, удостоверяющего личность заявителя (удостоверяющего личность представителя заявителя, если Уведомление заявителя представляется представителем заявителя)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Представление указанного в настоящем пункте документа не требуется в случае представления Уведомления заявителя посредство</w:t>
      </w:r>
      <w:r w:rsidRPr="00180C7E">
        <w:rPr>
          <w:rFonts w:eastAsia="SimSun, 宋体" w:cs="Mangal"/>
          <w:kern w:val="2"/>
          <w:lang w:eastAsia="zh-CN" w:bidi="hi-IN"/>
        </w:rPr>
        <w:t>м отправки через Единый портал</w:t>
      </w:r>
      <w:r w:rsidRPr="008C5780">
        <w:rPr>
          <w:rFonts w:eastAsia="SimSun, 宋体" w:cs="Mangal"/>
          <w:kern w:val="2"/>
          <w:lang w:eastAsia="zh-CN" w:bidi="hi-IN"/>
        </w:rPr>
        <w:t>, а также, если Уведомление заявителя подписано усиленной квалифицированной электронной подписью.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В случае представления Уведомления заявителя представителем заявителя, действующим на основании доверенности, к Уведомлению заявителя также прилагается доверенность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 Заявителю в целях получения муниципальной услуги через Единый портал обеспечивается возможность: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2.31.1. представления документов в электронном виде;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2.31.2. осуществления копирования форм Уведомлений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2.31.3. получения заявителем сведений о ходе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Уведомления заявителя к рассмотрению.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2.32. Уведомление заявителя в форме электронного документа представляется в Администрацию в виде файлов в формате </w:t>
      </w:r>
      <w:r w:rsidRPr="008C5780">
        <w:rPr>
          <w:rFonts w:eastAsia="SimSun, 宋体" w:cs="Mangal"/>
          <w:kern w:val="2"/>
          <w:lang w:val="en-US" w:eastAsia="zh-CN" w:bidi="hi-IN"/>
        </w:rPr>
        <w:t>doc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docx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txt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rtf</w:t>
      </w:r>
      <w:r w:rsidRPr="008C5780">
        <w:rPr>
          <w:rFonts w:eastAsia="SimSun, 宋体" w:cs="Mangal"/>
          <w:kern w:val="2"/>
          <w:lang w:eastAsia="zh-CN" w:bidi="hi-IN"/>
        </w:rPr>
        <w:t>, если указанное Уведомление заявителя представляется в форме электронного документа посредством электронной почты.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2.33. Электронные документы (электронные образы документов), прилагаемые к Уведомлению заявителя, в том числе доверенности, направляются в виде файлов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2.34. Качество представляемых электронных документов (электронных образов документов)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2.35. Средства электронной подписи, применяемые при подаче Уведомления заявителя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2.36. Документы, которые представляются Администрацией по результатам рассмотрения Уведомления заявителя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</w:t>
      </w:r>
      <w:r w:rsidRPr="00180C7E">
        <w:rPr>
          <w:rFonts w:eastAsia="SimSun, 宋体" w:cs="Mangal"/>
          <w:kern w:val="2"/>
          <w:lang w:eastAsia="zh-CN" w:bidi="hi-IN"/>
        </w:rPr>
        <w:t>«</w:t>
      </w:r>
      <w:r w:rsidRPr="008C5780">
        <w:rPr>
          <w:rFonts w:eastAsia="SimSun, 宋体" w:cs="Mangal"/>
          <w:kern w:val="2"/>
          <w:lang w:eastAsia="zh-CN" w:bidi="hi-IN"/>
        </w:rPr>
        <w:t>Интернет</w:t>
      </w:r>
      <w:r w:rsidRPr="00180C7E">
        <w:rPr>
          <w:rFonts w:eastAsia="SimSun, 宋体" w:cs="Mangal"/>
          <w:kern w:val="2"/>
          <w:lang w:eastAsia="zh-CN" w:bidi="hi-IN"/>
        </w:rPr>
        <w:t>»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2.37.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2.38.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Уведомления заявителя и документов, необходимых для предоставления услуги, и выдача результата предоставления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i/>
          <w:i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административных процедур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3.1.1. прием и регистрация, предварительное рассмотрение Уведомления заявителя и документов, необходимых для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3.1.2. рассмотрение Уведомления заявителя и документов, необходимых для предоставления муниципальной услуги. Подготовка результата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3.1.3. направление заявителю результата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3.2. В случае обращения заявителя за </w:t>
      </w:r>
      <w:r w:rsidRPr="008C5780">
        <w:rPr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Прием и регистрация, предварительное рассмотрение Уведомления заявителя и документов, необходимых для предоставления 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3.3. Основанием для начала административной процедуры является обращение заявителя с </w:t>
      </w:r>
      <w:r w:rsidRPr="008C5780">
        <w:rPr>
          <w:rFonts w:eastAsia="Calibri"/>
          <w:kern w:val="2"/>
          <w:lang w:eastAsia="en-US" w:bidi="hi-IN"/>
        </w:rPr>
        <w:t>Уведомлением заявителя</w:t>
      </w:r>
      <w:r w:rsidRPr="008C5780">
        <w:rPr>
          <w:rFonts w:eastAsia="SimSun, 宋体"/>
          <w:kern w:val="2"/>
          <w:lang w:eastAsia="zh-CN" w:bidi="hi-IN"/>
        </w:rPr>
        <w:t xml:space="preserve"> и приложенными к нему документами.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представляется заявителем (представителем заявителя) в Администрацию или многофункциональный центр.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заполнения электронной формы Уведомления заявителя и направления его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подписывается заявителем либо представителем заявителя.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3.4. В случае представления Уведомления заявителя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54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Уведомлении заявителя, представленным документам, полнота и правильность оформления Уведомления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3.5. Полученное Уведомление заявителя регистрируется с присвоением ему входящего номера и указанием даты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3.6. Если Уведомление заявителя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3.7.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и документы представлены в Администрацию посредством почтового отправления, расписка в получении 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3.8. </w:t>
      </w:r>
      <w:proofErr w:type="gramStart"/>
      <w:r w:rsidRPr="008C5780">
        <w:rPr>
          <w:rFonts w:eastAsia="SimSun, 宋体"/>
          <w:kern w:val="2"/>
          <w:lang w:eastAsia="zh-CN" w:bidi="hi-IN"/>
        </w:rPr>
        <w:t xml:space="preserve">Получение Уведомления заявителя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Уведомления заявителя и документов с указанием входящего регистрационного номера заявления, даты получения Администрацией Уведомления заявителя и документов, а также перечень наименований файлов, представленных </w:t>
      </w:r>
      <w:r w:rsidRPr="008C5780">
        <w:rPr>
          <w:rFonts w:eastAsia="SimSun, 宋体"/>
          <w:kern w:val="2"/>
          <w:lang w:eastAsia="zh-CN" w:bidi="hi-IN"/>
        </w:rPr>
        <w:lastRenderedPageBreak/>
        <w:t>в форме электронных документов, с указанием их объема.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Сообщение о получении Уведомления заявителя и документов, направляется по указанному в Уведомлении адресу электронной почты или в личный кабинет заявителя (представителя заявителя) на региональном портале в случае представления Уведомления и документов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3.9. Уведомление заявителя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3.10. Зарегистрированное Уведомление заявителя и прилагаемые документы передаются на рассмотрение</w:t>
      </w:r>
      <w:r w:rsidRPr="00180C7E">
        <w:rPr>
          <w:rFonts w:eastAsia="SimSun, 宋体"/>
          <w:kern w:val="2"/>
          <w:lang w:eastAsia="zh-CN" w:bidi="hi-IN"/>
        </w:rPr>
        <w:t xml:space="preserve"> 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, который определяет исполнителя, ответственного за работу с поступившим Уведомлением заявителя (далее – ответственный исполнитель).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3.11.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3.12. </w:t>
      </w: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в Уведомлении заявителя сведений, предусмотренных  пунктами 2.6.1.1.- 2.6.1.10.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</w:t>
      </w:r>
      <w:proofErr w:type="gramEnd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 xml:space="preserve"> дома ранее не направлялось (в том числе было возвращено заявителю в соответствии с частью 6 статьи 51</w:t>
      </w:r>
      <w:r w:rsidRPr="00180C7E">
        <w:rPr>
          <w:rFonts w:eastAsia="SimSun, 宋体" w:cs="Mangal"/>
          <w:kern w:val="2"/>
          <w:shd w:val="clear" w:color="auto" w:fill="FFFFFF"/>
          <w:vertAlign w:val="superscript"/>
          <w:lang w:eastAsia="zh-CN" w:bidi="hi-IN"/>
        </w:rPr>
        <w:t xml:space="preserve">1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Градостроительного кодекса Российской Федерации), ответственный исполнитель осуществляет подготовку уведомления о возврате Уведомления заявителя (форма уведомления о возврате Уведомления заявителя приведена в приложении № 3 к настоящему административному регламенту).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Возврат Уведомления заявителя и документов осуществляется Администрацией лично заявителю, при предварительном его уведомлении по телефону либо по указанному в Уведомлении заявителя адресу электронной почты о необходимости их получения, или посредством почтового отправления, или в личный кабинет заявителя (представителя заявителя) на региональном портале в случае представления Уведомления заявителя и документов через Единый портал.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3.13.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3.14. Максимальный срок выполнения административной процедуры составляет один рабочий день, а при наличии оснований, указанных в абзаце 1 пункта 3.12. настоящего административного регламента — три рабочих дня.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Рассмотрение Уведомления заявителя и документов, необходимых для предоставления муниципальной услуги, подготовка результата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3.15. Основанием для начала административной процедуры является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отсутствие причин для возврата заявителю Уведомления и прилагаемых к нему документов</w:t>
      </w:r>
      <w:r w:rsidRPr="008C5780">
        <w:rPr>
          <w:rFonts w:eastAsia="SimSun, 宋体"/>
          <w:kern w:val="2"/>
          <w:shd w:val="clear" w:color="auto" w:fill="FFFFFF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lastRenderedPageBreak/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3.16. </w:t>
      </w:r>
      <w:r w:rsidRPr="008C5780">
        <w:rPr>
          <w:rFonts w:eastAsia="SimSun, 宋体"/>
          <w:kern w:val="2"/>
          <w:lang w:eastAsia="zh-CN" w:bidi="hi-IN"/>
        </w:rPr>
        <w:t>Ответственный исполнитель проводит проверку: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1) 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</w:t>
      </w:r>
      <w:proofErr w:type="gramStart"/>
      <w:r w:rsidRPr="008C5780">
        <w:rPr>
          <w:rFonts w:eastAsia="SimSun, 宋体"/>
          <w:kern w:val="2"/>
          <w:lang w:eastAsia="zh-CN" w:bidi="hi-IN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</w:t>
      </w:r>
      <w:proofErr w:type="gramEnd"/>
      <w:r w:rsidRPr="008C5780">
        <w:rPr>
          <w:rFonts w:eastAsia="SimSun, 宋体"/>
          <w:kern w:val="2"/>
          <w:lang w:eastAsia="zh-CN" w:bidi="hi-IN"/>
        </w:rPr>
        <w:t>).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капитального строительства не </w:t>
      </w:r>
      <w:proofErr w:type="gramStart"/>
      <w:r w:rsidRPr="008C5780">
        <w:rPr>
          <w:rFonts w:eastAsia="SimSun, 宋体"/>
          <w:kern w:val="2"/>
          <w:lang w:eastAsia="zh-CN" w:bidi="hi-IN"/>
        </w:rPr>
        <w:t>введен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3.17. По результатам проверки представленных документов ответственный исполнитель готовит проект: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3.17.1. Уведомления о 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4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 Уведомления о несоответствии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5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3.17.2.1. Проект Уведомления о несоответствии </w:t>
      </w:r>
      <w:r w:rsidRPr="008C5780">
        <w:rPr>
          <w:rFonts w:eastAsia="Calibri"/>
          <w:kern w:val="2"/>
          <w:lang w:eastAsia="en-US" w:bidi="hi-IN"/>
        </w:rPr>
        <w:t xml:space="preserve">подготавливается </w:t>
      </w:r>
      <w:r w:rsidRPr="008C5780">
        <w:rPr>
          <w:rFonts w:eastAsia="SimSun, 宋体"/>
          <w:kern w:val="2"/>
          <w:lang w:eastAsia="zh-CN" w:bidi="hi-IN"/>
        </w:rPr>
        <w:t>только, если: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 xml:space="preserve">а) параметры построенных или реконструированных объектов индивидуального жилищного строительства или садового дома не соответствуют предельным </w:t>
      </w:r>
      <w:r w:rsidRPr="008C5780">
        <w:rPr>
          <w:rFonts w:eastAsia="SimSun, 宋体"/>
          <w:kern w:val="2"/>
          <w:lang w:eastAsia="zh-CN" w:bidi="hi-IN"/>
        </w:rPr>
        <w:t>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bookmarkStart w:id="3" w:name="sub_511102"/>
      <w:bookmarkStart w:id="4" w:name="sub_5111011"/>
      <w:bookmarkEnd w:id="3"/>
      <w:bookmarkEnd w:id="4"/>
      <w:r w:rsidRPr="008C5780">
        <w:rPr>
          <w:rFonts w:eastAsia="Calibri"/>
          <w:kern w:val="2"/>
          <w:lang w:eastAsia="en-US" w:bidi="hi-IN"/>
        </w:rPr>
        <w:t xml:space="preserve">б) вид разрешенного использования построенного или реконструированного объекта </w:t>
      </w:r>
      <w:r w:rsidRPr="008C5780">
        <w:rPr>
          <w:rFonts w:eastAsia="Calibri"/>
          <w:kern w:val="2"/>
          <w:lang w:eastAsia="en-US" w:bidi="hi-IN"/>
        </w:rPr>
        <w:lastRenderedPageBreak/>
        <w:t>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в)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объект капитального строительства не введен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 xml:space="preserve">3.18. Подготовленный проект Уведомления о соответствии либо Уведомления о несоответствии вместе с документами, представленными заявителем (представителем заявителя), направляются на подпись </w:t>
      </w:r>
      <w:r w:rsidRPr="00180C7E">
        <w:rPr>
          <w:rFonts w:eastAsia="SimSun, 宋体"/>
          <w:kern w:val="2"/>
          <w:lang w:eastAsia="zh-CN" w:bidi="hi-IN"/>
        </w:rPr>
        <w:t>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Глава Чаинского сельского поселения </w:t>
      </w:r>
      <w:r w:rsidRPr="008C5780">
        <w:rPr>
          <w:rFonts w:eastAsia="SimSun, 宋体"/>
          <w:kern w:val="2"/>
          <w:lang w:eastAsia="zh-CN" w:bidi="hi-IN"/>
        </w:rPr>
        <w:t>рассматривает подготовленный проект Уведомления о соответствии либо Уведомления о несоответствии и подписывает его.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В случае несогласия с подготовленным проектом Уведомления о соответствии либо Уведомления о несоответствии,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3.19.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 xml:space="preserve">3.20. Уведомление о соответствии либо </w:t>
      </w:r>
      <w:proofErr w:type="gramStart"/>
      <w:r w:rsidRPr="008C5780">
        <w:rPr>
          <w:lang w:eastAsia="zh-CN"/>
        </w:rPr>
        <w:t>Уведомление</w:t>
      </w:r>
      <w:proofErr w:type="gramEnd"/>
      <w:r w:rsidRPr="008C5780">
        <w:rPr>
          <w:lang w:eastAsia="zh-CN"/>
        </w:rPr>
        <w:t xml:space="preserve"> о несоответствии учитывается в Реестре направленных Уведомлений.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>Форма Реестра направленных Уведомлений приведена в приложении № 6 к настоящему административному регламенту.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3.21. Результатом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3.22.Максимальный срок выполнения административной процедуры составляет пять рабочих дней.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Направление заявителю результата предоставления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3.23. Основанием для начала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3.24.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 направляется заявителю способом,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При наличии в Уведомлении заявителя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представления Уведомления заявителя, Администрация обеспечивает передачу Уведомления о соответствии либо Уведомления о несоответствии в многофункциональный центр для выдачи заявителю (представителю заявителя) в день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3.25. Результатом административной процедуры является направление заявителю Уведомления о соответствии или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3.26. Максимальный срок выполнения административной процедуры составляет один рабочий день.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3.27.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</w:t>
      </w:r>
      <w:r w:rsidRPr="008C5780">
        <w:rPr>
          <w:rFonts w:eastAsia="SimSun, 宋体"/>
          <w:kern w:val="2"/>
          <w:lang w:eastAsia="zh-CN" w:bidi="hi-IN"/>
        </w:rPr>
        <w:lastRenderedPageBreak/>
        <w:t>Администрацию с запросом об исправлении таких опечаток и (или) ошибок.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8C5780">
        <w:rPr>
          <w:rFonts w:eastAsia="SimSun, 宋体"/>
          <w:kern w:val="2"/>
          <w:lang w:eastAsia="zh-CN" w:bidi="hi-IN"/>
        </w:rPr>
        <w:t>срок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превышающий трех рабочих дней со дня поступления запроса.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D43DE" w:rsidRPr="00180C7E" w:rsidRDefault="00BD43DE" w:rsidP="002F7C72">
      <w:pPr>
        <w:widowControl/>
        <w:autoSpaceDE/>
        <w:autoSpaceDN/>
        <w:adjustRightInd/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4. Формы </w:t>
      </w: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контроля за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исполнением административного регламента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4.1.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180C7E">
        <w:rPr>
          <w:rFonts w:eastAsia="SimSun, 宋体"/>
          <w:color w:val="000000"/>
          <w:kern w:val="2"/>
          <w:lang w:eastAsia="zh-CN" w:bidi="hi-IN"/>
        </w:rPr>
        <w:t>Главы Чаинского сельского поселения</w:t>
      </w:r>
      <w:r w:rsidRPr="008C5780">
        <w:rPr>
          <w:rFonts w:eastAsia="SimSun, 宋体"/>
          <w:color w:val="000000"/>
          <w:kern w:val="2"/>
          <w:lang w:eastAsia="zh-CN" w:bidi="hi-IN"/>
        </w:rPr>
        <w:t>, не реже одного раза в год.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за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5.2. Заявитель может обратиться с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жалобой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том числе в следующих случаях: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5.2.1. нарушение срока регистрации Уведомления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5.2.2. нарушение срока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услуги, у заявителя;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5.2.8. нарушение срока или порядка выдачи документов по результатам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5.3. </w:t>
      </w:r>
      <w:r w:rsidRPr="008C5780">
        <w:rPr>
          <w:color w:val="000000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r w:rsidRPr="00180C7E">
        <w:rPr>
          <w:color w:val="000000"/>
        </w:rPr>
        <w:t>Г</w:t>
      </w:r>
      <w:r w:rsidRPr="008C5780">
        <w:rPr>
          <w:color w:val="000000"/>
        </w:rPr>
        <w:t xml:space="preserve">лавы </w:t>
      </w:r>
      <w:r w:rsidRPr="00180C7E">
        <w:rPr>
          <w:color w:val="000000"/>
        </w:rPr>
        <w:t xml:space="preserve">Чаинского сельского поселения </w:t>
      </w:r>
      <w:r w:rsidRPr="008C5780">
        <w:rPr>
          <w:color w:val="000000"/>
        </w:rPr>
        <w:t xml:space="preserve">рассматриваются непосредственно </w:t>
      </w:r>
      <w:r w:rsidRPr="00180C7E">
        <w:rPr>
          <w:color w:val="000000"/>
        </w:rPr>
        <w:t>Главой Чаинского сельского поселения</w:t>
      </w:r>
      <w:r w:rsidRPr="008C5780">
        <w:rPr>
          <w:color w:val="000000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5.4. </w:t>
      </w:r>
      <w:r w:rsidRPr="00180C7E">
        <w:rPr>
          <w:rFonts w:eastAsia="SimSun, 宋体"/>
          <w:color w:val="000000"/>
          <w:kern w:val="2"/>
          <w:lang w:eastAsia="zh-CN" w:bidi="hi-IN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180C7E">
        <w:rPr>
          <w:rFonts w:eastAsia="SimSun, 宋体"/>
          <w:color w:val="000000"/>
          <w:kern w:val="2"/>
          <w:lang w:eastAsia="zh-CN" w:bidi="hi-IN"/>
        </w:rPr>
        <w:lastRenderedPageBreak/>
        <w:t>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5.6.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8C5780">
        <w:rPr>
          <w:color w:val="000000"/>
          <w:kern w:val="2"/>
          <w:lang w:eastAsia="zh-CN" w:bidi="hi-IN"/>
        </w:rPr>
        <w:t>статьей</w:t>
      </w:r>
      <w:proofErr w:type="gramEnd"/>
      <w:r w:rsidRPr="008C5780">
        <w:rPr>
          <w:color w:val="000000"/>
          <w:kern w:val="2"/>
          <w:lang w:eastAsia="zh-CN" w:bidi="hi-IN"/>
        </w:rPr>
        <w:t xml:space="preserve"> 11</w:t>
      </w:r>
      <w:r w:rsidRPr="008C5780">
        <w:rPr>
          <w:color w:val="000000"/>
          <w:kern w:val="2"/>
          <w:vertAlign w:val="superscript"/>
          <w:lang w:eastAsia="zh-CN" w:bidi="hi-IN"/>
        </w:rPr>
        <w:t>2</w:t>
      </w:r>
      <w:r w:rsidRPr="008C5780">
        <w:rPr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 Жалоба должна содержать: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5.10.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5.11. Основания для приостановления рассмотрения жалобы отсутствуют.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 По результатам рассмотрения жалобы принимается одно из следующих решений: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5.12.2. в удовлетворении жалобы отказывается.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</w:t>
      </w: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неудобства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5.13.2. В случае признания </w:t>
      </w:r>
      <w:proofErr w:type="gramStart"/>
      <w:r w:rsidRPr="008C5780">
        <w:rPr>
          <w:rFonts w:eastAsia="SimSun, 宋体"/>
          <w:kern w:val="2"/>
          <w:lang w:eastAsia="zh-CN" w:bidi="hi-IN"/>
        </w:rPr>
        <w:t>жалобы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5.14.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Томской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 от 2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6.12.2008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№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295-ОЗ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«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Кодекс Томской области об административных правонарушениях</w:t>
      </w:r>
      <w:bookmarkStart w:id="5" w:name="sub_7141"/>
      <w:bookmarkStart w:id="6" w:name="sub_7142"/>
      <w:bookmarkStart w:id="7" w:name="sub_7143"/>
      <w:r w:rsidRPr="008C5780">
        <w:rPr>
          <w:rFonts w:eastAsia="SimSun, 宋体"/>
          <w:color w:val="000000"/>
          <w:kern w:val="2"/>
          <w:lang w:eastAsia="zh-CN" w:bidi="hi-IN"/>
        </w:rPr>
        <w:t>».</w:t>
      </w:r>
      <w:bookmarkEnd w:id="5"/>
      <w:bookmarkEnd w:id="6"/>
      <w:bookmarkEnd w:id="7"/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286"/>
      </w:tblGrid>
      <w:tr w:rsidR="00D86AFD" w:rsidRPr="00D86AFD" w:rsidTr="00D326E8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>Приложение № 1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bookmarkStart w:id="8" w:name="sub_1000"/>
            <w:bookmarkEnd w:id="8"/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ind w:firstLine="697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Форма документа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proofErr w:type="gramStart"/>
      <w:r w:rsidRPr="00D86AFD">
        <w:rPr>
          <w:color w:val="26282F"/>
          <w:sz w:val="20"/>
          <w:szCs w:val="20"/>
        </w:rPr>
        <w:t>Утверждена</w:t>
      </w:r>
      <w:proofErr w:type="gramEnd"/>
      <w:r w:rsidRPr="00D86AFD">
        <w:rPr>
          <w:color w:val="26282F"/>
          <w:sz w:val="20"/>
          <w:szCs w:val="20"/>
        </w:rPr>
        <w:t xml:space="preserve"> приказом Министерства строительства и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жилищно-коммунального хозяйства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Российской Федерации от 19.09.2018 № 591/</w:t>
      </w:r>
      <w:proofErr w:type="spellStart"/>
      <w:proofErr w:type="gramStart"/>
      <w:r w:rsidRPr="00D86AFD">
        <w:rPr>
          <w:color w:val="26282F"/>
          <w:sz w:val="20"/>
          <w:szCs w:val="20"/>
        </w:rPr>
        <w:t>пр</w:t>
      </w:r>
      <w:proofErr w:type="spellEnd"/>
      <w:proofErr w:type="gramEnd"/>
      <w:r w:rsidRPr="00D86AFD">
        <w:rPr>
          <w:color w:val="26282F"/>
          <w:sz w:val="20"/>
          <w:szCs w:val="20"/>
        </w:rPr>
        <w:t xml:space="preserve">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«Об утверждении форм уведомлений, необходимых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для строительства или реконструкции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объекта индивидуального жилищного строительства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или садового дома»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Уведомление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об окончании строительства или реконструкции объекта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"__" __________ 20__ г.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1. Сведения о застройщике</w:t>
      </w:r>
    </w:p>
    <w:tbl>
      <w:tblPr>
        <w:tblW w:w="10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3686"/>
      </w:tblGrid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нахождения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rPr>
          <w:color w:val="000000"/>
        </w:rPr>
      </w:pPr>
      <w:r w:rsidRPr="00D86AFD">
        <w:rPr>
          <w:color w:val="000000"/>
        </w:rPr>
        <w:t>2. Сведения о земельном участке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lastRenderedPageBreak/>
              <w:t>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праве застройщика на земельный участок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(правоустанавливающие документы)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3. Сведения об объекте капитального строительства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Цель подачи уведомления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(строительство или реконструкция)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параметрах: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Количество надземных этажей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Высота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Площадь застройки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4. Схематичное изображение </w:t>
      </w:r>
      <w:proofErr w:type="gramStart"/>
      <w:r w:rsidRPr="00D86AFD">
        <w:rPr>
          <w:color w:val="000000"/>
        </w:rPr>
        <w:t>построенного</w:t>
      </w:r>
      <w:proofErr w:type="gramEnd"/>
      <w:r w:rsidRPr="00D86AFD">
        <w:rPr>
          <w:color w:val="000000"/>
        </w:rPr>
        <w:t xml:space="preserve"> или реконструированного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объекта капитального строительства на земельном участке</w:t>
      </w:r>
    </w:p>
    <w:tbl>
      <w:tblPr>
        <w:tblW w:w="91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5"/>
      </w:tblGrid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Почтовый адрес и (или) адрес электронной почты для связи: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Уведомление о соответствии </w:t>
      </w:r>
      <w:proofErr w:type="gramStart"/>
      <w:r w:rsidRPr="00D86AFD">
        <w:rPr>
          <w:color w:val="000000"/>
        </w:rPr>
        <w:t>построенных</w:t>
      </w:r>
      <w:proofErr w:type="gramEnd"/>
      <w:r w:rsidRPr="00D86AFD">
        <w:rPr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</w:t>
      </w:r>
      <w:r w:rsidRPr="00D86AFD">
        <w:rPr>
          <w:color w:val="000000"/>
        </w:rPr>
        <w:lastRenderedPageBreak/>
        <w:t>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подтверждаю, что_____________________________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(объект индивидуального жилищного строительства или садовый дом)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не </w:t>
      </w:r>
      <w:proofErr w:type="gramStart"/>
      <w:r w:rsidRPr="00D86AFD">
        <w:rPr>
          <w:color w:val="000000"/>
        </w:rPr>
        <w:t>предназначен</w:t>
      </w:r>
      <w:proofErr w:type="gramEnd"/>
      <w:r w:rsidRPr="00D86AFD">
        <w:rPr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                                                                                                                  (реквизиты платежного документа)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я_____________________________________________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proofErr w:type="gramStart"/>
      <w:r w:rsidRPr="00D86AFD">
        <w:rPr>
          <w:color w:val="000000"/>
        </w:rPr>
        <w:t>_____________________________________________________________________ (фамилия, имя, отчество (при наличии)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даю согласие на обработку персональных данных (в случае если застройщиком является физическое лицо).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 __________ 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proofErr w:type="gramStart"/>
      <w:r w:rsidRPr="00D86AFD">
        <w:rPr>
          <w:color w:val="000000"/>
        </w:rPr>
        <w:t>(должность, в случае если                                                           (подпись)                                                            (расшифровка подписи)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застройщиком является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юридическое лицо)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М.П.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(при наличии)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К настоящему уведомлению прилагается: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</w:rPr>
        <w:t>__________________________________________</w:t>
      </w:r>
      <w:r w:rsidRPr="00D86AFD">
        <w:rPr>
          <w:color w:val="000000"/>
          <w:sz w:val="27"/>
          <w:szCs w:val="27"/>
        </w:rPr>
        <w:t>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proofErr w:type="gramStart"/>
      <w:r w:rsidRPr="00D86AFD">
        <w:rPr>
          <w:color w:val="000000"/>
          <w:sz w:val="16"/>
          <w:szCs w:val="16"/>
        </w:rPr>
        <w:t xml:space="preserve">(документы, предусмотренные </w:t>
      </w:r>
      <w:hyperlink r:id="rId8" w:history="1">
        <w:r w:rsidRPr="00D86AFD">
          <w:rPr>
            <w:color w:val="0000FF"/>
            <w:sz w:val="16"/>
            <w:szCs w:val="16"/>
            <w:u w:val="single"/>
          </w:rPr>
          <w:t>частью 16 статьи 55</w:t>
        </w:r>
      </w:hyperlink>
      <w:r w:rsidRPr="00D86AFD">
        <w:rPr>
          <w:color w:val="000000"/>
          <w:sz w:val="16"/>
          <w:szCs w:val="16"/>
        </w:rP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N 27, ст. 3880; N 30, ст. 4591; N 49, ст. 7015; 2012, N 26, ст. 3446; 2014, N 43, ст. 5799; 2015, N 29, ст. 4342, 4378; 2016, N 1, ст. 79; 2016, N 26, ст. 3867; 2016, N 27, ст. 4294, 4303, 4305, 4306; 2016, N 52, ст.7494;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2018, N 32, ст. 5133, 5134, 5135)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422"/>
        <w:gridCol w:w="5149"/>
      </w:tblGrid>
      <w:tr w:rsidR="00D86AFD" w:rsidRPr="00D86AFD" w:rsidTr="00D326E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jc w:val="right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lastRenderedPageBreak/>
              <w:t>Приложение № 2</w:t>
            </w:r>
            <w:r w:rsidR="003273CE">
              <w:rPr>
                <w:color w:val="26282F"/>
                <w:sz w:val="20"/>
                <w:szCs w:val="20"/>
              </w:rPr>
              <w:t xml:space="preserve"> </w:t>
            </w:r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Liberation Serif" w:eastAsia="NSimSun" w:hAnsi="Liberation Serif"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lastRenderedPageBreak/>
        <w:t>Форма документа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РАСПИСКА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в получении документов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lang w:eastAsia="zh-CN" w:bidi="hi-IN"/>
        </w:rPr>
        <w:t>Орган предоставления услуги:  администрация ________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________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Мною,____________________________________________________________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(должность сотрудника, принявшего документы, Ф.И.О.)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приняты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от 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заявителя, представителя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Ф.И.О.  заявителя___________________________________________________ (представителя заявителя)___________________________________________,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действующего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на основании_________________________________________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тел:_______________________________________________________________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следующие документы:</w:t>
      </w:r>
    </w:p>
    <w:tbl>
      <w:tblPr>
        <w:tblW w:w="9599" w:type="dxa"/>
        <w:tblInd w:w="-182" w:type="dxa"/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38"/>
        <w:gridCol w:w="1618"/>
        <w:gridCol w:w="1352"/>
        <w:gridCol w:w="1624"/>
        <w:gridCol w:w="1393"/>
      </w:tblGrid>
      <w:tr w:rsidR="00D86AFD" w:rsidRPr="00D86AFD" w:rsidTr="00D326E8">
        <w:trPr>
          <w:cantSplit/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N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</w:r>
            <w:proofErr w:type="gramStart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количество    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  <w:t>экземпляров</w:t>
            </w:r>
          </w:p>
        </w:tc>
        <w:tc>
          <w:tcPr>
            <w:tcW w:w="30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количество листов</w:t>
            </w:r>
          </w:p>
        </w:tc>
      </w:tr>
      <w:tr w:rsidR="00D86AFD" w:rsidRPr="00D86AFD" w:rsidTr="00D326E8">
        <w:trPr>
          <w:cantSplit/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Ваш документ о предоставлении муниципальной  услуги будет готов к направлению (выдаче):  «___» _____________ 20__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сдал: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Заявитель (представитель заявителя)______________________________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hAnsi="Liberation Serif"/>
          <w:kern w:val="2"/>
          <w:szCs w:val="28"/>
          <w:lang w:eastAsia="zh-CN" w:bidi="hi-IN"/>
        </w:rPr>
        <w:t xml:space="preserve">                                                                  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(</w:t>
      </w: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подпись, Ф.И.О. заявителя, представителя заявителя)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 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«____» ________________ 20 ___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принял:________________________________________________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                                                     (подпись, Ф.И.О. специалиста, принявшего пакет документов)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</w:p>
    <w:tbl>
      <w:tblPr>
        <w:tblW w:w="9744" w:type="dxa"/>
        <w:tblInd w:w="-217" w:type="dxa"/>
        <w:tblLook w:val="04A0" w:firstRow="1" w:lastRow="0" w:firstColumn="1" w:lastColumn="0" w:noHBand="0" w:noVBand="1"/>
      </w:tblPr>
      <w:tblGrid>
        <w:gridCol w:w="4421"/>
        <w:gridCol w:w="1087"/>
        <w:gridCol w:w="4236"/>
      </w:tblGrid>
      <w:tr w:rsidR="00D86AFD" w:rsidRPr="00D86AFD" w:rsidTr="00D326E8">
        <w:tc>
          <w:tcPr>
            <w:tcW w:w="4421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  <w:r w:rsidRPr="00D86AFD"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  <w:t>«____»___________20___г.</w:t>
            </w:r>
          </w:p>
        </w:tc>
        <w:tc>
          <w:tcPr>
            <w:tcW w:w="1087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97"/>
        <w:gridCol w:w="6174"/>
      </w:tblGrid>
      <w:tr w:rsidR="00D86AFD" w:rsidRPr="00D86AFD" w:rsidTr="00D326E8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lang w:eastAsia="zh-CN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9"/>
              <w:tblW w:w="5938" w:type="dxa"/>
              <w:tblLook w:val="04A0" w:firstRow="1" w:lastRow="0" w:firstColumn="1" w:lastColumn="0" w:noHBand="0" w:noVBand="1"/>
            </w:tblPr>
            <w:tblGrid>
              <w:gridCol w:w="5938"/>
            </w:tblGrid>
            <w:tr w:rsidR="00D86AFD" w:rsidRPr="00D86AFD" w:rsidTr="00D326E8">
              <w:tc>
                <w:tcPr>
                  <w:tcW w:w="5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  </w:t>
                  </w: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P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Liberation Serif" w:eastAsia="NSimSun" w:hAnsi="Liberation Serif" w:cs="Mangal"/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                  </w:t>
                  </w:r>
                  <w:r w:rsidRPr="00D86AFD">
                    <w:rPr>
                      <w:sz w:val="20"/>
                      <w:szCs w:val="20"/>
                    </w:rPr>
                    <w:t>Приложение № 3</w:t>
                  </w:r>
                  <w:r w:rsidRPr="00D86AF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86AFD">
                    <w:rPr>
                      <w:sz w:val="20"/>
                      <w:szCs w:val="20"/>
                    </w:rPr>
                    <w:t xml:space="preserve">к административному регламенту предоставления муниципальной услуги 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«</w:t>
                  </w:r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Направление уведомления о соответствии </w:t>
                  </w:r>
                  <w:proofErr w:type="gramStart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>построенных</w:t>
                  </w:r>
                  <w:proofErr w:type="gramEnd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»</w:t>
                  </w:r>
                </w:p>
              </w:tc>
            </w:tr>
          </w:tbl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2"/>
          <w:szCs w:val="2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(Ф.И.О., адрес места жительства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16"/>
          <w:szCs w:val="16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юридического лица, адрес местонахождения)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__________________________________________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(регистрационный номер Уведомления заявителя</w:t>
      </w:r>
      <w:proofErr w:type="gramStart"/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</w:t>
      </w:r>
      <w:r w:rsidRPr="00D86AFD"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  <w:t>)</w:t>
      </w:r>
      <w:proofErr w:type="gramEnd"/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t>Форма документа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Уведомление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о возврате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от "___" ______________ 20__ г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(дата принятия решения)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Администрация 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(наименование муниципального образования)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руководствуясь частью 17 статьи 55 Градостроительного кодекса Российской Федерации, принимает решение о возврате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ab/>
        <w:t xml:space="preserve">Причинами, послужившими основанием для возврата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, явились следующие обстоятельства: __________________________________________________________________________________________________________________________________________________________________________________________________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0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(указать основания для возврата документов, предусмотренные пунктом 3.17  административного регламента)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/>
          <w:color w:val="000000"/>
          <w:kern w:val="2"/>
          <w:sz w:val="20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Уполномоченное должностное лицо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органа местного самоуправления__________                          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            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(должность,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Ф.И.О.)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                             </w:t>
      </w:r>
      <w:proofErr w:type="gramStart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 xml:space="preserve">( </w:t>
      </w:r>
      <w:proofErr w:type="gramEnd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подпись)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М.П.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3282"/>
        <w:gridCol w:w="2226"/>
        <w:gridCol w:w="4236"/>
      </w:tblGrid>
      <w:tr w:rsidR="00D86AFD" w:rsidRPr="00D86AFD" w:rsidTr="00D326E8">
        <w:tc>
          <w:tcPr>
            <w:tcW w:w="3282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222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D86AFD" w:rsidRPr="00D86AFD" w:rsidTr="00D326E8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</w:t>
            </w: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 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3273CE">
            <w:pPr>
              <w:widowControl/>
              <w:suppressAutoHyphens/>
              <w:autoSpaceDE/>
              <w:autoSpaceDN/>
              <w:adjustRightInd/>
              <w:ind w:left="1735" w:hanging="1735"/>
              <w:jc w:val="both"/>
              <w:rPr>
                <w:rFonts w:ascii="Liberation Serif" w:eastAsia="NSimSun" w:hAnsi="Liberation Serif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</w:t>
            </w:r>
            <w:r w:rsidR="003273CE">
              <w:rPr>
                <w:sz w:val="20"/>
                <w:szCs w:val="20"/>
              </w:rPr>
              <w:t xml:space="preserve">    </w:t>
            </w:r>
            <w:r w:rsidRPr="00D86AFD">
              <w:rPr>
                <w:sz w:val="20"/>
                <w:szCs w:val="20"/>
              </w:rPr>
              <w:t>Приложение № 4</w:t>
            </w:r>
            <w:r w:rsidR="003273CE">
              <w:rPr>
                <w:sz w:val="20"/>
                <w:szCs w:val="20"/>
              </w:rPr>
              <w:t xml:space="preserve"> к </w:t>
            </w:r>
            <w:r w:rsidRPr="00D86AFD">
              <w:rPr>
                <w:sz w:val="20"/>
                <w:szCs w:val="20"/>
              </w:rPr>
              <w:t xml:space="preserve">административному регламенту </w:t>
            </w:r>
            <w:r>
              <w:rPr>
                <w:sz w:val="20"/>
                <w:szCs w:val="20"/>
              </w:rPr>
              <w:t xml:space="preserve">предоставления </w:t>
            </w:r>
            <w:r w:rsidRPr="00D86AFD">
              <w:rPr>
                <w:sz w:val="20"/>
                <w:szCs w:val="20"/>
              </w:rPr>
              <w:t xml:space="preserve">муниципальной услуги 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>построенных</w:t>
            </w:r>
            <w:proofErr w:type="gramEnd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или реконструированных объекта индивидуального жилищного строительства или садового дома требованиям </w:t>
            </w:r>
            <w:r w:rsidRPr="00D86AFD">
              <w:rPr>
                <w:rFonts w:ascii="Liberation Serif" w:eastAsia="NSimSun" w:hAnsi="Liberation Serif"/>
                <w:color w:val="000000"/>
                <w:sz w:val="20"/>
                <w:szCs w:val="20"/>
                <w:lang w:eastAsia="zh-CN"/>
              </w:rPr>
              <w:t>законодательства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  <w:r w:rsidRPr="00D86AFD">
        <w:rPr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  <w:t xml:space="preserve">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Кому:_______________________________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Почтовый адрес:_______________________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):_____________________________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о соответствии </w:t>
      </w:r>
      <w:proofErr w:type="gramStart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построенных</w:t>
      </w:r>
      <w:proofErr w:type="gramEnd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индивидуального жилищного строительства или садового дома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ind w:firstLine="708"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(дата направления уведомления) ___________________ зарегистрированного (дата и номер регистрации уведомления) уведомляет о соответствии______________________________________________________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_______________________________________________________________________________________________________,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указанного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 xml:space="preserve"> в уведомлении </w:t>
      </w:r>
      <w:r>
        <w:rPr>
          <w:rFonts w:ascii="Liberation Serif" w:eastAsia="Calibri" w:hAnsi="Liberation Serif"/>
          <w:szCs w:val="28"/>
          <w:lang w:eastAsia="en-US"/>
        </w:rPr>
        <w:t xml:space="preserve">и 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расположенного </w:t>
      </w:r>
      <w:r>
        <w:rPr>
          <w:rFonts w:ascii="Liberation Serif" w:eastAsia="Calibri" w:hAnsi="Liberation Serif"/>
          <w:szCs w:val="28"/>
          <w:lang w:eastAsia="en-US"/>
        </w:rPr>
        <w:t xml:space="preserve">на </w:t>
      </w:r>
      <w:r w:rsidRPr="00D86AFD">
        <w:rPr>
          <w:rFonts w:ascii="Liberation Serif" w:eastAsia="Calibri" w:hAnsi="Liberation Serif"/>
          <w:szCs w:val="28"/>
          <w:lang w:eastAsia="en-US"/>
        </w:rPr>
        <w:t>земельном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требованиям законодательства о градостроительной деятельности.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              _________      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(подпись)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уполномоченного на выдачу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федерального органа</w:t>
      </w:r>
      <w:r>
        <w:rPr>
          <w:rFonts w:ascii="Liberation Serif" w:eastAsia="Calibri" w:hAnsi="Liberation Serif"/>
          <w:sz w:val="16"/>
          <w:szCs w:val="16"/>
          <w:lang w:eastAsia="en-US"/>
        </w:rPr>
        <w:t xml:space="preserve"> </w:t>
      </w: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местного самоуправления)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D86AFD">
        <w:rPr>
          <w:rFonts w:eastAsia="Calibri"/>
          <w:szCs w:val="28"/>
          <w:lang w:eastAsia="en-US"/>
        </w:rPr>
        <w:t xml:space="preserve">         </w:t>
      </w: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082"/>
        <w:gridCol w:w="5489"/>
      </w:tblGrid>
      <w:tr w:rsidR="00D86AFD" w:rsidRPr="00D86AFD" w:rsidTr="00D326E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  <w:r w:rsidRPr="00D86AFD"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3273CE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</w:t>
            </w:r>
          </w:p>
          <w:p w:rsidR="003273CE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D86AFD" w:rsidRPr="00D86AFD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86AFD" w:rsidRPr="00D86AFD">
              <w:rPr>
                <w:sz w:val="20"/>
                <w:szCs w:val="20"/>
              </w:rPr>
              <w:t xml:space="preserve">  Приложение № 5</w:t>
            </w:r>
            <w:r>
              <w:rPr>
                <w:sz w:val="20"/>
                <w:szCs w:val="20"/>
              </w:rPr>
              <w:t xml:space="preserve"> к</w:t>
            </w:r>
            <w:r w:rsidR="00D86AFD" w:rsidRPr="00D86AFD">
              <w:rPr>
                <w:sz w:val="20"/>
                <w:szCs w:val="20"/>
              </w:rPr>
              <w:t xml:space="preserve"> административному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>регламенту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 xml:space="preserve">предоставления муниципальной услуги </w:t>
            </w:r>
            <w:r w:rsidR="00D86AFD"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="00D86AFD"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="00D86AFD"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eastAsia="NSimSun"/>
                <w:sz w:val="20"/>
                <w:szCs w:val="20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D86AFD">
        <w:rPr>
          <w:rFonts w:ascii="Liberation Serif" w:hAnsi="Liberation Serif"/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  <w:t xml:space="preserve"> 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</w:t>
      </w:r>
      <w:r>
        <w:rPr>
          <w:rFonts w:ascii="Liberation Serif" w:eastAsia="Calibri" w:hAnsi="Liberation Serif"/>
          <w:szCs w:val="28"/>
          <w:lang w:eastAsia="en-US"/>
        </w:rPr>
        <w:t>____________________________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Кому: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Почтовый адрес: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о несоответствии </w:t>
      </w:r>
      <w:proofErr w:type="gramStart"/>
      <w:r w:rsidRPr="00D86AFD">
        <w:rPr>
          <w:rFonts w:eastAsia="Calibri"/>
          <w:b/>
          <w:bCs/>
          <w:sz w:val="28"/>
          <w:szCs w:val="28"/>
          <w:lang w:eastAsia="en-US"/>
        </w:rPr>
        <w:t>построенных</w:t>
      </w:r>
      <w:proofErr w:type="gramEnd"/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 xml:space="preserve">    По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 направленного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(дата направления уведомления)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зарегистрированного 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                                                                                     (дата и номер регистрации уведомления)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уведомляем о несоответствии</w:t>
      </w:r>
      <w:r w:rsidRPr="00D86AFD">
        <w:rPr>
          <w:rFonts w:eastAsia="Calibri"/>
          <w:szCs w:val="28"/>
          <w:lang w:eastAsia="en-US"/>
        </w:rPr>
        <w:t>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D86AFD">
        <w:rPr>
          <w:rFonts w:eastAsia="Calibri"/>
          <w:sz w:val="28"/>
          <w:szCs w:val="28"/>
          <w:lang w:eastAsia="en-US"/>
        </w:rPr>
        <w:lastRenderedPageBreak/>
        <w:t>указанного</w:t>
      </w:r>
      <w:proofErr w:type="gramEnd"/>
      <w:r w:rsidRPr="00D86AFD">
        <w:rPr>
          <w:rFonts w:eastAsia="Calibri"/>
          <w:sz w:val="28"/>
          <w:szCs w:val="28"/>
          <w:lang w:eastAsia="en-US"/>
        </w:rPr>
        <w:t xml:space="preserve">   в   уведомлении   и   расположенного   на   земельном 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proofErr w:type="gramStart"/>
      <w:r w:rsidRPr="00D86AFD">
        <w:rPr>
          <w:rFonts w:eastAsia="Calibri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требованиям  законодательства о градостроительной деятельности по следующим основаниям: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1.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9">
        <w:r w:rsidRPr="00D86AFD">
          <w:rPr>
            <w:rFonts w:eastAsia="SimSun"/>
            <w:kern w:val="2"/>
            <w:sz w:val="16"/>
            <w:szCs w:val="16"/>
            <w:lang w:eastAsia="zh-CN" w:bidi="hi-IN"/>
          </w:rPr>
          <w:t>пункте  1  части  19  статьи  55</w:t>
        </w:r>
      </w:hyperlink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Градостроительного  кодекса Российской Федерации  (Собрание  законодательства Российской Федерации, 2005, N 1, ст. 16;  2018,  N  32,  5135) предельным параметрам разрешенного строительства,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2.__________________________________________________________________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3.__________________________________________________________________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капитального  строительства  не  </w:t>
      </w: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введен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в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эксплуатацию)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            ___________   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        (подпись)       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уполномоченного на выдачу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   федерального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местного самоуправления)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М.П.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sectPr w:rsidR="00D86AFD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47" w:rsidRDefault="00296347" w:rsidP="008314E1">
      <w:r>
        <w:separator/>
      </w:r>
    </w:p>
  </w:endnote>
  <w:endnote w:type="continuationSeparator" w:id="0">
    <w:p w:rsidR="00296347" w:rsidRDefault="00296347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47" w:rsidRDefault="00296347" w:rsidP="008314E1">
      <w:r>
        <w:separator/>
      </w:r>
    </w:p>
  </w:footnote>
  <w:footnote w:type="continuationSeparator" w:id="0">
    <w:p w:rsidR="00296347" w:rsidRDefault="00296347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48BC29F52DB3C7425A814E833DAD237C6DBDA07C7A22EAF5022E29EE9CFF40ADB87C5275B02134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BEB750642C1F2F4F982D8F30ECFBB17C0D76109D5DA6B21F210C210CD96D71806F81197B116D750BFBA32FC0E97A525D4898D9641AB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11916</Words>
  <Characters>67922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2023-04-24T02:10:00Z</cp:lastPrinted>
  <dcterms:created xsi:type="dcterms:W3CDTF">2022-12-12T07:30:00Z</dcterms:created>
  <dcterms:modified xsi:type="dcterms:W3CDTF">2023-04-26T02:17:00Z</dcterms:modified>
</cp:coreProperties>
</file>