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2E" w:rsidRPr="00EF6293" w:rsidRDefault="00AA622E" w:rsidP="00AA622E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EF6293">
        <w:rPr>
          <w:b/>
          <w:bCs/>
          <w:sz w:val="24"/>
          <w:szCs w:val="24"/>
        </w:rPr>
        <w:t>Томская транспортная прокуратура разъясняет об ответственности за угон воздушного судна, водного транспорта или железнодорожного подвижного состава</w:t>
      </w:r>
    </w:p>
    <w:p w:rsidR="00AA622E" w:rsidRPr="00EF6293" w:rsidRDefault="00AA622E" w:rsidP="00AA622E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Объективная сторона рассматриваемого деяния выражается в угоне судна воздушного или водного транспорта либо железнодорожного подвижного состава, а равно в захвате такого судна или состава в целях угона.</w:t>
      </w:r>
    </w:p>
    <w:p w:rsidR="00AA622E" w:rsidRPr="00EF6293" w:rsidRDefault="00AA622E" w:rsidP="00AA622E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Угон предполагает незаконное самовольное перемещение судна воздушного, водного транспорта либо железнодорожного состава.</w:t>
      </w:r>
    </w:p>
    <w:p w:rsidR="00AA622E" w:rsidRPr="00EF6293" w:rsidRDefault="00AA622E" w:rsidP="00AA622E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При этом расстояние, на которое они при угоне перемещены, не имеет значения.</w:t>
      </w:r>
    </w:p>
    <w:p w:rsidR="00AA622E" w:rsidRPr="00EF6293" w:rsidRDefault="00AA622E" w:rsidP="00AA622E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Кроме этого, состав преступления может иметь место и в случаях, когда соответствующее транспортное средство передается при выполнении требования виновного лица как условие освобождения захваченного заложника, в таких случаях деяние квалифицируется по совокупности статей 206 УК РФ.</w:t>
      </w:r>
    </w:p>
    <w:p w:rsidR="00AA622E" w:rsidRPr="00EF6293" w:rsidRDefault="00AA622E" w:rsidP="00AA622E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EF6293">
        <w:rPr>
          <w:sz w:val="24"/>
          <w:szCs w:val="24"/>
        </w:rPr>
        <w:t>Захват судна воздушного или водного транспорта либо железнодорожного подвижного состава предполагает установление незаконного контроля над соответствующем судном, транспортом или подвижным составом, в результате чего возможность их передвижения зависит от воли угонщика, который при этом может лично управлять транспортным средством или понуждать путем угроз или физического насилия к экипажу, пассажирам, другим лицам выполнять указания угонщика по использованию транспорта по его усмотрению</w:t>
      </w:r>
      <w:proofErr w:type="gramEnd"/>
      <w:r w:rsidRPr="00EF6293">
        <w:rPr>
          <w:sz w:val="24"/>
          <w:szCs w:val="24"/>
        </w:rPr>
        <w:t>. Захват предшествует угону.</w:t>
      </w:r>
    </w:p>
    <w:p w:rsidR="00AA622E" w:rsidRPr="00EF6293" w:rsidRDefault="00AA622E" w:rsidP="00AA622E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 xml:space="preserve">Указанный в части 1 </w:t>
      </w:r>
      <w:proofErr w:type="gramStart"/>
      <w:r w:rsidRPr="00EF6293">
        <w:rPr>
          <w:sz w:val="24"/>
          <w:szCs w:val="24"/>
        </w:rPr>
        <w:t>комментарий статьи</w:t>
      </w:r>
      <w:proofErr w:type="gramEnd"/>
      <w:r w:rsidRPr="00EF6293">
        <w:rPr>
          <w:sz w:val="24"/>
          <w:szCs w:val="24"/>
        </w:rPr>
        <w:t xml:space="preserve"> захват может осуществляться с применением насилия, не опасного для жизни или здоровья либо угрозы применения такого насилия.</w:t>
      </w:r>
    </w:p>
    <w:p w:rsidR="00AA622E" w:rsidRPr="00EF6293" w:rsidRDefault="00AA622E" w:rsidP="00AA622E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Субъективная сторона преступления характеризуется виной в виде прямого умысла, лицо осознает, что совершает угон или захват транспортного средства и желает этого.</w:t>
      </w:r>
    </w:p>
    <w:p w:rsidR="00AA622E" w:rsidRPr="00EF6293" w:rsidRDefault="00AA622E" w:rsidP="00AA622E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За угон судна воздушного или водного транспорта либо железнодорожного подвижного состава, а равно захват такого судна или состава в целях угона предусмотрено уголовное наказание по части 1 статьи 211 Уголовного кодекса Российской Федерации в виде лишения свободы на срок до 8 лет.</w:t>
      </w:r>
    </w:p>
    <w:p w:rsidR="00AA622E" w:rsidRPr="00EF6293" w:rsidRDefault="00AA622E" w:rsidP="00AA622E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 xml:space="preserve">В случае совершение такого преступления группой лиц по предварительному сговору, с применением насилия, опасного для жизни или здоровья, либо с угрозой применения такого насилия, либо с применением оружия или </w:t>
      </w:r>
      <w:proofErr w:type="gramStart"/>
      <w:r w:rsidRPr="00EF6293">
        <w:rPr>
          <w:sz w:val="24"/>
          <w:szCs w:val="24"/>
        </w:rPr>
        <w:t>предметов, используемых в качестве оружия предусмотрено</w:t>
      </w:r>
      <w:proofErr w:type="gramEnd"/>
      <w:r w:rsidRPr="00EF6293">
        <w:rPr>
          <w:sz w:val="24"/>
          <w:szCs w:val="24"/>
        </w:rPr>
        <w:t xml:space="preserve"> наказание в виде лишения свободы на срок до 12 лет.</w:t>
      </w:r>
    </w:p>
    <w:p w:rsidR="00AA622E" w:rsidRPr="00EF6293" w:rsidRDefault="00AA622E" w:rsidP="00AA622E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 xml:space="preserve">При совершении указанного преступления организованной группой, </w:t>
      </w:r>
      <w:proofErr w:type="gramStart"/>
      <w:r w:rsidRPr="00EF6293">
        <w:rPr>
          <w:sz w:val="24"/>
          <w:szCs w:val="24"/>
        </w:rPr>
        <w:t>повлекшее</w:t>
      </w:r>
      <w:proofErr w:type="gramEnd"/>
      <w:r w:rsidRPr="00EF6293">
        <w:rPr>
          <w:sz w:val="24"/>
          <w:szCs w:val="24"/>
        </w:rPr>
        <w:t xml:space="preserve"> смерть человека или иные тяжкие последствия до 15 лет с ограничением свободы до 2 лет, сопряженные с совершением террористического акта либо иным осуществлением террористической деятельности – лишением свободы до 20 лет с ограничением свободы до 2 лет или пожизненным лишением свободы.</w:t>
      </w:r>
    </w:p>
    <w:p w:rsidR="00AA622E" w:rsidRPr="00EF6293" w:rsidRDefault="00AA622E" w:rsidP="00AA622E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br w:type="page"/>
      </w:r>
    </w:p>
    <w:p w:rsidR="0028709E" w:rsidRPr="00AA622E" w:rsidRDefault="0028709E" w:rsidP="00AA622E"/>
    <w:sectPr w:rsidR="0028709E" w:rsidRPr="00AA622E" w:rsidSect="0028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5675"/>
    <w:rsid w:val="0028709E"/>
    <w:rsid w:val="00AA622E"/>
    <w:rsid w:val="00AC5F6C"/>
    <w:rsid w:val="00C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2025-02-28T10:39:00Z</dcterms:created>
  <dcterms:modified xsi:type="dcterms:W3CDTF">2025-02-28T10:39:00Z</dcterms:modified>
</cp:coreProperties>
</file>