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9E2F3" w:themeColor="accent5" w:themeTint="33"/>
  <w:body>
    <w:p w:rsidR="00052461" w:rsidRPr="00052461" w:rsidRDefault="00052461" w:rsidP="00052461"/>
    <w:p w:rsidR="00052461" w:rsidRPr="00052461" w:rsidRDefault="00052461" w:rsidP="00052461">
      <w:pPr>
        <w:rPr>
          <w:sz w:val="24"/>
          <w:szCs w:val="24"/>
        </w:rPr>
      </w:pPr>
    </w:p>
    <w:p w:rsidR="00052461" w:rsidRPr="00EC6864" w:rsidRDefault="00052461" w:rsidP="00C7219C">
      <w:pPr>
        <w:spacing w:after="0"/>
        <w:ind w:right="-195"/>
        <w:jc w:val="both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EC6864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Безопасность ребенка -</w:t>
      </w:r>
      <w:r w:rsidR="00C7219C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</w:t>
      </w:r>
      <w:r w:rsidRPr="00EC6864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это конституционная ценность, встроенная в общую систему безопасности личности, общества, государства, что демонстрирует взаимообусловленный характер организационных и правовых основ национальной безопасности России. </w:t>
      </w:r>
    </w:p>
    <w:p w:rsidR="00052461" w:rsidRPr="00EC6864" w:rsidRDefault="00052461" w:rsidP="00C7219C">
      <w:pPr>
        <w:spacing w:after="0"/>
        <w:ind w:right="-195"/>
        <w:jc w:val="both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EC6864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Признание ребенка полноценным субъектом правоотношений имеет сравнительно небольшую историю и связано с принятием ООН в 1989 г. Конвенции о правах ребенка, которая признает ребенком </w:t>
      </w:r>
      <w:r w:rsidR="00C7219C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«</w:t>
      </w:r>
      <w:r w:rsidRPr="00EC6864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каждое человеческое существо до достижения 18-летнего возраста</w:t>
      </w:r>
      <w:r w:rsidR="00C7219C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»</w:t>
      </w:r>
      <w:r w:rsidRPr="00EC6864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и устанавливает обязанность государств-участников обеспечить каждому ребенку, </w:t>
      </w:r>
      <w:r w:rsidR="00C7219C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«</w:t>
      </w:r>
      <w:r w:rsidRPr="00EC6864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ввиду его физической и умственной незрелости, специальную охрану и защиту, включая правовую защиту</w:t>
      </w:r>
      <w:r w:rsidR="00C7219C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»</w:t>
      </w:r>
      <w:r w:rsidRPr="00EC6864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. </w:t>
      </w:r>
    </w:p>
    <w:p w:rsidR="00052461" w:rsidRPr="00EC6864" w:rsidRDefault="00052461" w:rsidP="00C7219C">
      <w:pPr>
        <w:spacing w:after="0"/>
        <w:ind w:right="-195"/>
        <w:jc w:val="both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EC6864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Безопасность ребенка как конституционная ценность - это основанная на принципах, нормах Конституции РФ, исходящая из ее смысла, назначения система условий и гарантий, исключающих или </w:t>
      </w:r>
      <w:proofErr w:type="spellStart"/>
      <w:r w:rsidRPr="00EC6864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минимизирующих</w:t>
      </w:r>
      <w:proofErr w:type="spellEnd"/>
      <w:r w:rsidRPr="00EC6864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посягательство на жизнь, здоровье, права и свободы ребенка. </w:t>
      </w:r>
    </w:p>
    <w:p w:rsidR="00052461" w:rsidRPr="00EC6864" w:rsidRDefault="00052461" w:rsidP="00C7219C">
      <w:pPr>
        <w:spacing w:after="0"/>
        <w:ind w:right="-195"/>
        <w:jc w:val="both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EC6864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Дети - это будущее страны. Их гражданские, профессиональные, личностные качества, благополучие будут определять перспективы общественного и государственного развития.</w:t>
      </w:r>
    </w:p>
    <w:tbl>
      <w:tblPr>
        <w:tblW w:w="52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</w:tblGrid>
      <w:tr w:rsidR="00EC6864" w:rsidRPr="00EC6864" w:rsidTr="0042324D">
        <w:trPr>
          <w:trHeight w:val="995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52461" w:rsidRPr="00EC6864" w:rsidRDefault="00052461" w:rsidP="00052461">
            <w:pPr>
              <w:jc w:val="center"/>
              <w:rPr>
                <w:color w:val="2F5496" w:themeColor="accent5" w:themeShade="BF"/>
              </w:rPr>
            </w:pPr>
            <w:r w:rsidRPr="00EC6864">
              <w:rPr>
                <w:noProof/>
                <w:color w:val="2F5496" w:themeColor="accent5" w:themeShade="BF"/>
                <w:lang w:eastAsia="ru-RU"/>
              </w:rPr>
              <w:drawing>
                <wp:inline distT="0" distB="0" distL="0" distR="0" wp14:anchorId="0FBCE233" wp14:editId="5C3E779F">
                  <wp:extent cx="952500" cy="1019175"/>
                  <wp:effectExtent l="19050" t="19050" r="19050" b="285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19175"/>
                          </a:xfrm>
                          <a:prstGeom prst="rect">
                            <a:avLst/>
                          </a:prstGeom>
                          <a:solidFill>
                            <a:srgbClr val="92D050">
                              <a:alpha val="0"/>
                            </a:srgbClr>
                          </a:solidFill>
                          <a:ln>
                            <a:solidFill>
                              <a:srgbClr val="92D050">
                                <a:alpha val="0"/>
                              </a:srgb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461" w:rsidRPr="00EC6864" w:rsidRDefault="00052461" w:rsidP="00052461">
            <w:pPr>
              <w:rPr>
                <w:color w:val="2F5496" w:themeColor="accent5" w:themeShade="BF"/>
              </w:rPr>
            </w:pPr>
          </w:p>
          <w:p w:rsidR="00052461" w:rsidRPr="00EC6864" w:rsidRDefault="00052461" w:rsidP="00052461">
            <w:pPr>
              <w:jc w:val="center"/>
              <w:rPr>
                <w:rFonts w:ascii="Times New Roman" w:hAnsi="Times New Roman" w:cs="Times New Roman"/>
                <w:b/>
                <w:color w:val="2F5496" w:themeColor="accent5" w:themeShade="BF"/>
              </w:rPr>
            </w:pPr>
            <w:r w:rsidRPr="00EC6864">
              <w:rPr>
                <w:rFonts w:ascii="Times New Roman" w:hAnsi="Times New Roman" w:cs="Times New Roman"/>
                <w:b/>
                <w:color w:val="2F5496" w:themeColor="accent5" w:themeShade="BF"/>
              </w:rPr>
              <w:t xml:space="preserve">ПРОКУРАТУРА </w:t>
            </w:r>
            <w:r w:rsidR="00C7219C">
              <w:rPr>
                <w:rFonts w:ascii="Times New Roman" w:hAnsi="Times New Roman" w:cs="Times New Roman"/>
                <w:b/>
                <w:color w:val="2F5496" w:themeColor="accent5" w:themeShade="BF"/>
              </w:rPr>
              <w:t>ТОМСКОЙ</w:t>
            </w:r>
            <w:r w:rsidRPr="00EC6864">
              <w:rPr>
                <w:rFonts w:ascii="Times New Roman" w:hAnsi="Times New Roman" w:cs="Times New Roman"/>
                <w:b/>
                <w:color w:val="2F5496" w:themeColor="accent5" w:themeShade="BF"/>
              </w:rPr>
              <w:t xml:space="preserve"> ОБЛАСТИ</w:t>
            </w:r>
          </w:p>
          <w:p w:rsidR="00052461" w:rsidRPr="00EC6864" w:rsidRDefault="00052461" w:rsidP="00052461">
            <w:pPr>
              <w:jc w:val="center"/>
              <w:rPr>
                <w:rFonts w:ascii="Times New Roman" w:hAnsi="Times New Roman" w:cs="Times New Roman"/>
                <w:b/>
                <w:color w:val="2F5496" w:themeColor="accent5" w:themeShade="BF"/>
              </w:rPr>
            </w:pPr>
            <w:r w:rsidRPr="00EC6864">
              <w:rPr>
                <w:rFonts w:ascii="Times New Roman" w:hAnsi="Times New Roman" w:cs="Times New Roman"/>
                <w:b/>
                <w:color w:val="2F5496" w:themeColor="accent5" w:themeShade="BF"/>
              </w:rPr>
              <w:t xml:space="preserve">ПРОКУРАТУРА </w:t>
            </w:r>
            <w:r w:rsidR="00C7219C">
              <w:rPr>
                <w:rFonts w:ascii="Times New Roman" w:hAnsi="Times New Roman" w:cs="Times New Roman"/>
                <w:b/>
                <w:color w:val="2F5496" w:themeColor="accent5" w:themeShade="BF"/>
              </w:rPr>
              <w:t>ЧАИНСКОГО</w:t>
            </w:r>
            <w:r w:rsidRPr="00EC6864">
              <w:rPr>
                <w:rFonts w:ascii="Times New Roman" w:hAnsi="Times New Roman" w:cs="Times New Roman"/>
                <w:b/>
                <w:color w:val="2F5496" w:themeColor="accent5" w:themeShade="BF"/>
              </w:rPr>
              <w:t xml:space="preserve"> РАЙОНА</w:t>
            </w:r>
          </w:p>
          <w:p w:rsidR="00052461" w:rsidRPr="00EC6864" w:rsidRDefault="00052461" w:rsidP="00052461">
            <w:pPr>
              <w:jc w:val="center"/>
              <w:rPr>
                <w:rFonts w:ascii="Times New Roman" w:hAnsi="Times New Roman" w:cs="Times New Roman"/>
                <w:b/>
                <w:bCs/>
                <w:color w:val="2F5496" w:themeColor="accent5" w:themeShade="BF"/>
              </w:rPr>
            </w:pPr>
          </w:p>
          <w:p w:rsidR="00052461" w:rsidRPr="00EC6864" w:rsidRDefault="00052461" w:rsidP="00052461">
            <w:pPr>
              <w:jc w:val="center"/>
              <w:rPr>
                <w:rFonts w:ascii="Times New Roman" w:hAnsi="Times New Roman" w:cs="Times New Roman"/>
                <w:b/>
                <w:bCs/>
                <w:color w:val="2F5496" w:themeColor="accent5" w:themeShade="BF"/>
              </w:rPr>
            </w:pPr>
          </w:p>
          <w:p w:rsidR="00052461" w:rsidRPr="00EC6864" w:rsidRDefault="00052461" w:rsidP="00052461">
            <w:pPr>
              <w:jc w:val="center"/>
              <w:rPr>
                <w:rFonts w:ascii="Times New Roman" w:hAnsi="Times New Roman" w:cs="Times New Roman"/>
                <w:b/>
                <w:bCs/>
                <w:color w:val="2F5496" w:themeColor="accent5" w:themeShade="BF"/>
              </w:rPr>
            </w:pPr>
          </w:p>
          <w:p w:rsidR="00052461" w:rsidRPr="00EC6864" w:rsidRDefault="00052461" w:rsidP="00052461">
            <w:pPr>
              <w:rPr>
                <w:rFonts w:ascii="Times New Roman" w:hAnsi="Times New Roman" w:cs="Times New Roman"/>
                <w:b/>
                <w:bCs/>
                <w:color w:val="2F5496" w:themeColor="accent5" w:themeShade="BF"/>
                <w:sz w:val="28"/>
                <w:szCs w:val="28"/>
              </w:rPr>
            </w:pPr>
          </w:p>
          <w:p w:rsidR="00052461" w:rsidRPr="00EC6864" w:rsidRDefault="00052461" w:rsidP="00052461">
            <w:pPr>
              <w:jc w:val="center"/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  <w:szCs w:val="28"/>
              </w:rPr>
            </w:pPr>
            <w:r w:rsidRPr="00EC6864"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  <w:szCs w:val="28"/>
              </w:rPr>
              <w:t>Памятка</w:t>
            </w:r>
          </w:p>
          <w:p w:rsidR="00052461" w:rsidRPr="00EC6864" w:rsidRDefault="00052461" w:rsidP="00052461">
            <w:pPr>
              <w:jc w:val="center"/>
              <w:rPr>
                <w:rFonts w:ascii="Times New Roman" w:hAnsi="Times New Roman" w:cs="Times New Roman"/>
                <w:color w:val="2F5496" w:themeColor="accent5" w:themeShade="BF"/>
                <w:sz w:val="28"/>
                <w:szCs w:val="28"/>
              </w:rPr>
            </w:pPr>
            <w:r w:rsidRPr="00EC6864">
              <w:rPr>
                <w:rFonts w:ascii="Times New Roman" w:hAnsi="Times New Roman" w:cs="Times New Roman"/>
                <w:b/>
                <w:bCs/>
                <w:color w:val="2F5496" w:themeColor="accent5" w:themeShade="BF"/>
                <w:sz w:val="28"/>
                <w:szCs w:val="28"/>
              </w:rPr>
              <w:t>Детская безопасность</w:t>
            </w:r>
          </w:p>
          <w:p w:rsidR="00052461" w:rsidRPr="00EC6864" w:rsidRDefault="00052461" w:rsidP="00052461">
            <w:pPr>
              <w:jc w:val="center"/>
              <w:rPr>
                <w:rFonts w:ascii="Times New Roman" w:hAnsi="Times New Roman" w:cs="Times New Roman"/>
                <w:color w:val="2F5496" w:themeColor="accent5" w:themeShade="BF"/>
              </w:rPr>
            </w:pPr>
          </w:p>
          <w:p w:rsidR="00052461" w:rsidRPr="00EC6864" w:rsidRDefault="00052461" w:rsidP="00052461">
            <w:pPr>
              <w:jc w:val="center"/>
              <w:rPr>
                <w:rFonts w:ascii="Times New Roman" w:hAnsi="Times New Roman" w:cs="Times New Roman"/>
                <w:color w:val="2F5496" w:themeColor="accent5" w:themeShade="BF"/>
              </w:rPr>
            </w:pPr>
          </w:p>
          <w:p w:rsidR="00052461" w:rsidRPr="00EC6864" w:rsidRDefault="00052461" w:rsidP="00052461">
            <w:pPr>
              <w:jc w:val="center"/>
              <w:rPr>
                <w:rFonts w:ascii="Times New Roman" w:hAnsi="Times New Roman" w:cs="Times New Roman"/>
                <w:color w:val="2F5496" w:themeColor="accent5" w:themeShade="BF"/>
              </w:rPr>
            </w:pPr>
          </w:p>
          <w:p w:rsidR="00052461" w:rsidRPr="00EC6864" w:rsidRDefault="00052461" w:rsidP="00052461">
            <w:pPr>
              <w:jc w:val="center"/>
              <w:rPr>
                <w:rFonts w:ascii="Times New Roman" w:hAnsi="Times New Roman" w:cs="Times New Roman"/>
                <w:color w:val="2F5496" w:themeColor="accent5" w:themeShade="BF"/>
              </w:rPr>
            </w:pPr>
          </w:p>
          <w:p w:rsidR="00052461" w:rsidRDefault="00052461" w:rsidP="00052461">
            <w:pPr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</w:pPr>
          </w:p>
          <w:p w:rsidR="00C7219C" w:rsidRDefault="00C7219C" w:rsidP="00052461">
            <w:pPr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</w:pPr>
          </w:p>
          <w:p w:rsidR="00C7219C" w:rsidRPr="00EC6864" w:rsidRDefault="00C7219C" w:rsidP="00052461">
            <w:pPr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</w:pPr>
          </w:p>
          <w:p w:rsidR="00052461" w:rsidRPr="00EC6864" w:rsidRDefault="00C7219C" w:rsidP="00052461">
            <w:pPr>
              <w:jc w:val="center"/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с</w:t>
            </w:r>
            <w:r w:rsidR="00052461" w:rsidRPr="00EC6864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Подгорное</w:t>
            </w:r>
          </w:p>
          <w:p w:rsidR="00052461" w:rsidRPr="00EC6864" w:rsidRDefault="00C7219C" w:rsidP="00052461">
            <w:pPr>
              <w:jc w:val="center"/>
              <w:rPr>
                <w:color w:val="2F5496" w:themeColor="accent5" w:themeShade="BF"/>
              </w:rPr>
            </w:pPr>
            <w:r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2024</w:t>
            </w:r>
          </w:p>
        </w:tc>
      </w:tr>
    </w:tbl>
    <w:p w:rsidR="00052461" w:rsidRPr="00EC6864" w:rsidRDefault="00052461" w:rsidP="00052461">
      <w:pPr>
        <w:rPr>
          <w:i/>
          <w:color w:val="2F5496" w:themeColor="accent5" w:themeShade="BF"/>
        </w:rPr>
      </w:pPr>
    </w:p>
    <w:p w:rsidR="00052461" w:rsidRPr="00EC6864" w:rsidRDefault="00052461" w:rsidP="00052461">
      <w:pPr>
        <w:rPr>
          <w:color w:val="2F5496" w:themeColor="accent5" w:themeShade="BF"/>
        </w:rPr>
      </w:pPr>
    </w:p>
    <w:p w:rsidR="00052461" w:rsidRPr="00EC6864" w:rsidRDefault="00052461" w:rsidP="00052461">
      <w:pPr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052461" w:rsidRPr="00EC6864" w:rsidRDefault="00052461" w:rsidP="00052461">
      <w:pPr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052461" w:rsidRPr="00EC6864" w:rsidRDefault="00052461" w:rsidP="00052461">
      <w:pPr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 w:rsidRPr="00EC6864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УВАЖАЕМЫЕ РОДИТЕЛИ!</w:t>
      </w:r>
    </w:p>
    <w:p w:rsidR="00052461" w:rsidRPr="00EC6864" w:rsidRDefault="00052461" w:rsidP="00052461">
      <w:pPr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 w:rsidRPr="00EC6864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БЕЗОПАСНОСТЬ ДЕТЕЙ – НАШЕ ОБЩЕЕ ДЕЛО!</w:t>
      </w:r>
    </w:p>
    <w:p w:rsidR="00052461" w:rsidRPr="00EC6864" w:rsidRDefault="00C7219C" w:rsidP="0086489A">
      <w:pPr>
        <w:spacing w:after="0"/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Д</w:t>
      </w:r>
      <w:r w:rsidR="00052461" w:rsidRPr="00EC6864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ети являются самой беззащитной категорией населения.</w:t>
      </w:r>
    </w:p>
    <w:p w:rsidR="00052461" w:rsidRPr="00EC6864" w:rsidRDefault="00052461" w:rsidP="00052461">
      <w:pPr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 w:rsidRPr="00EC6864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К сожалению, этим пользуются преступники. Для того, чтобы уменьшить вероятность попадания ребенка в опасную ситуацию, угрожающую его жизни, родителям необходимо проводить беседы с детьми на тему их безопасности.</w:t>
      </w:r>
    </w:p>
    <w:p w:rsidR="00052461" w:rsidRPr="00EC6864" w:rsidRDefault="00052461" w:rsidP="00052461">
      <w:pPr>
        <w:rPr>
          <w:color w:val="2F5496" w:themeColor="accent5" w:themeShade="BF"/>
        </w:rPr>
      </w:pPr>
    </w:p>
    <w:p w:rsidR="00052461" w:rsidRPr="00EC6864" w:rsidRDefault="00052461" w:rsidP="00052461">
      <w:pPr>
        <w:rPr>
          <w:color w:val="2F5496" w:themeColor="accent5" w:themeShade="BF"/>
        </w:rPr>
      </w:pPr>
    </w:p>
    <w:p w:rsidR="00052461" w:rsidRPr="00EC6864" w:rsidRDefault="00052461" w:rsidP="00052461">
      <w:pPr>
        <w:rPr>
          <w:color w:val="2F5496" w:themeColor="accent5" w:themeShade="BF"/>
        </w:rPr>
      </w:pPr>
    </w:p>
    <w:p w:rsidR="00052461" w:rsidRPr="00052461" w:rsidRDefault="00052461" w:rsidP="00052461"/>
    <w:p w:rsidR="00052461" w:rsidRPr="00052461" w:rsidRDefault="00052461" w:rsidP="00052461"/>
    <w:p w:rsidR="00052461" w:rsidRPr="00052461" w:rsidRDefault="00052461" w:rsidP="00052461"/>
    <w:p w:rsidR="00052461" w:rsidRPr="00EC6864" w:rsidRDefault="00052461" w:rsidP="00052461">
      <w:pPr>
        <w:ind w:right="-195"/>
        <w:rPr>
          <w:color w:val="2F5496" w:themeColor="accent5" w:themeShade="BF"/>
        </w:rPr>
      </w:pPr>
      <w:r w:rsidRPr="00EC6864">
        <w:rPr>
          <w:noProof/>
          <w:color w:val="2F5496" w:themeColor="accent5" w:themeShade="BF"/>
          <w:lang w:eastAsia="ru-RU"/>
        </w:rPr>
        <w:lastRenderedPageBreak/>
        <w:drawing>
          <wp:inline distT="0" distB="0" distL="0" distR="0" wp14:anchorId="275F6B39" wp14:editId="12A13FE1">
            <wp:extent cx="2642235" cy="238950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16" cy="2390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2461" w:rsidRPr="00EC6864" w:rsidRDefault="00052461" w:rsidP="00052461">
      <w:pPr>
        <w:spacing w:after="0"/>
        <w:jc w:val="both"/>
        <w:rPr>
          <w:rFonts w:ascii="Times New Roman" w:hAnsi="Times New Roman" w:cs="Times New Roman"/>
          <w:color w:val="2F5496" w:themeColor="accent5" w:themeShade="BF"/>
        </w:rPr>
      </w:pPr>
      <w:r w:rsidRPr="00EC6864">
        <w:rPr>
          <w:rFonts w:ascii="Times New Roman" w:hAnsi="Times New Roman" w:cs="Times New Roman"/>
          <w:color w:val="2F5496" w:themeColor="accent5" w:themeShade="BF"/>
        </w:rPr>
        <w:t xml:space="preserve">Родителям надо </w:t>
      </w:r>
      <w:r w:rsidRPr="00EC6864">
        <w:rPr>
          <w:rFonts w:ascii="Times New Roman" w:hAnsi="Times New Roman" w:cs="Times New Roman"/>
          <w:color w:val="2F5496" w:themeColor="accent5" w:themeShade="BF"/>
          <w:u w:val="single"/>
        </w:rPr>
        <w:t>ОБЪЯСНЯТЬ</w:t>
      </w:r>
      <w:r w:rsidRPr="00EC6864">
        <w:rPr>
          <w:rFonts w:ascii="Times New Roman" w:hAnsi="Times New Roman" w:cs="Times New Roman"/>
          <w:color w:val="2F5496" w:themeColor="accent5" w:themeShade="BF"/>
        </w:rPr>
        <w:t xml:space="preserve"> детям, что:</w:t>
      </w:r>
    </w:p>
    <w:p w:rsidR="00052461" w:rsidRPr="00EC6864" w:rsidRDefault="00052461" w:rsidP="00C7219C">
      <w:pPr>
        <w:spacing w:after="0"/>
        <w:ind w:right="-53"/>
        <w:jc w:val="both"/>
        <w:rPr>
          <w:rFonts w:ascii="Times New Roman" w:hAnsi="Times New Roman" w:cs="Times New Roman"/>
          <w:color w:val="2F5496" w:themeColor="accent5" w:themeShade="BF"/>
        </w:rPr>
      </w:pPr>
      <w:r w:rsidRPr="00EC6864">
        <w:rPr>
          <w:rFonts w:ascii="Times New Roman" w:hAnsi="Times New Roman" w:cs="Times New Roman"/>
          <w:color w:val="2F5496" w:themeColor="accent5" w:themeShade="BF"/>
        </w:rPr>
        <w:t xml:space="preserve">-Нельзя </w:t>
      </w:r>
      <w:r w:rsidRPr="00EC6864">
        <w:rPr>
          <w:rFonts w:ascii="Times New Roman" w:hAnsi="Times New Roman" w:cs="Times New Roman"/>
          <w:color w:val="2F5496" w:themeColor="accent5" w:themeShade="BF"/>
          <w:u w:val="single"/>
        </w:rPr>
        <w:t>РАЗГОВАРИВАТЬ С НЕЗНАКОМЦАМИ, САДИТЬСЯ К НИМ В МАШИНУ</w:t>
      </w:r>
      <w:r w:rsidRPr="00EC6864">
        <w:rPr>
          <w:rFonts w:ascii="Times New Roman" w:hAnsi="Times New Roman" w:cs="Times New Roman"/>
          <w:color w:val="2F5496" w:themeColor="accent5" w:themeShade="BF"/>
        </w:rPr>
        <w:t xml:space="preserve">, даже если они говорят, что они знакомые родителей, обещают чем-то угостить, показать котенка, просят ребенка о помощи. Надо дать понять ребенку, что </w:t>
      </w:r>
      <w:r w:rsidRPr="00EC6864">
        <w:rPr>
          <w:rFonts w:ascii="Times New Roman" w:hAnsi="Times New Roman" w:cs="Times New Roman"/>
          <w:color w:val="2F5496" w:themeColor="accent5" w:themeShade="BF"/>
          <w:u w:val="single"/>
        </w:rPr>
        <w:t>ВЗРОСЛОМУ ОТ РЕБЕНКА НИЧЕГО НЕ НУЖНО, ЕСЛИ ВОЗНИКНЕТ НЕОБХОДИМОСТЬ, ВЗРОСЛЫЙ ПОПРОСИТ О ПОМОЩИ ВЗРОСЛОГО.</w:t>
      </w:r>
      <w:bookmarkStart w:id="0" w:name="_GoBack"/>
      <w:bookmarkEnd w:id="0"/>
    </w:p>
    <w:p w:rsidR="00052461" w:rsidRPr="00EC6864" w:rsidRDefault="00052461" w:rsidP="00052461">
      <w:pPr>
        <w:spacing w:after="0"/>
        <w:jc w:val="both"/>
        <w:rPr>
          <w:rFonts w:ascii="Times New Roman" w:hAnsi="Times New Roman" w:cs="Times New Roman"/>
          <w:color w:val="2F5496" w:themeColor="accent5" w:themeShade="BF"/>
        </w:rPr>
      </w:pPr>
      <w:r w:rsidRPr="00EC6864">
        <w:rPr>
          <w:rFonts w:ascii="Times New Roman" w:hAnsi="Times New Roman" w:cs="Times New Roman"/>
          <w:color w:val="2F5496" w:themeColor="accent5" w:themeShade="BF"/>
        </w:rPr>
        <w:t xml:space="preserve">-Нельзя </w:t>
      </w:r>
      <w:r w:rsidRPr="00EC6864">
        <w:rPr>
          <w:rFonts w:ascii="Times New Roman" w:hAnsi="Times New Roman" w:cs="Times New Roman"/>
          <w:color w:val="2F5496" w:themeColor="accent5" w:themeShade="BF"/>
          <w:u w:val="single"/>
        </w:rPr>
        <w:t>НАХОДИТЬСЯ В ПОЗДНЕЕ ВРЕМЯ СУТОК БЕЗ СОПРОВОЖДЕНИЯ ВЗРОСЛЫХ ЗА ПРЕДЕЛАМИ ДОМА</w:t>
      </w:r>
      <w:r w:rsidRPr="00EC6864">
        <w:rPr>
          <w:rFonts w:ascii="Times New Roman" w:hAnsi="Times New Roman" w:cs="Times New Roman"/>
          <w:color w:val="2F5496" w:themeColor="accent5" w:themeShade="BF"/>
        </w:rPr>
        <w:t xml:space="preserve">. </w:t>
      </w:r>
    </w:p>
    <w:p w:rsidR="00052461" w:rsidRPr="00EC6864" w:rsidRDefault="00052461" w:rsidP="00052461">
      <w:pPr>
        <w:spacing w:after="0"/>
        <w:jc w:val="both"/>
        <w:rPr>
          <w:rFonts w:ascii="Times New Roman" w:hAnsi="Times New Roman" w:cs="Times New Roman"/>
          <w:color w:val="2F5496" w:themeColor="accent5" w:themeShade="BF"/>
        </w:rPr>
      </w:pPr>
      <w:r w:rsidRPr="00EC6864">
        <w:rPr>
          <w:rFonts w:ascii="Times New Roman" w:hAnsi="Times New Roman" w:cs="Times New Roman"/>
          <w:color w:val="2F5496" w:themeColor="accent5" w:themeShade="BF"/>
        </w:rPr>
        <w:t xml:space="preserve">-Нельзя </w:t>
      </w:r>
      <w:r w:rsidRPr="00EC6864">
        <w:rPr>
          <w:rFonts w:ascii="Times New Roman" w:hAnsi="Times New Roman" w:cs="Times New Roman"/>
          <w:color w:val="2F5496" w:themeColor="accent5" w:themeShade="BF"/>
          <w:u w:val="single"/>
        </w:rPr>
        <w:t>ДОВЕРЯТЬ НИКАКИМ НЕЗНАКОМЫМ ЛЮДЯМ, КОТОРЫЕ ПРОСЯТ ЕГО КУДА-ЛИБО ПРОЙТИ С НИМИ,</w:t>
      </w:r>
      <w:r w:rsidRPr="00EC6864">
        <w:rPr>
          <w:rFonts w:ascii="Times New Roman" w:hAnsi="Times New Roman" w:cs="Times New Roman"/>
          <w:color w:val="2F5496" w:themeColor="accent5" w:themeShade="BF"/>
        </w:rPr>
        <w:t xml:space="preserve"> в том числе женщинам, детям, бабушкам и дедушкам.</w:t>
      </w:r>
    </w:p>
    <w:p w:rsidR="00052461" w:rsidRPr="00EC6864" w:rsidRDefault="00052461" w:rsidP="00052461">
      <w:pPr>
        <w:spacing w:after="0"/>
        <w:jc w:val="both"/>
        <w:rPr>
          <w:rFonts w:ascii="Times New Roman" w:hAnsi="Times New Roman" w:cs="Times New Roman"/>
          <w:color w:val="2F5496" w:themeColor="accent5" w:themeShade="BF"/>
        </w:rPr>
      </w:pPr>
      <w:r w:rsidRPr="00EC6864">
        <w:rPr>
          <w:rFonts w:ascii="Times New Roman" w:hAnsi="Times New Roman" w:cs="Times New Roman"/>
          <w:color w:val="2F5496" w:themeColor="accent5" w:themeShade="BF"/>
        </w:rPr>
        <w:t xml:space="preserve">-Нельзя </w:t>
      </w:r>
      <w:r w:rsidRPr="00EC6864">
        <w:rPr>
          <w:rFonts w:ascii="Times New Roman" w:hAnsi="Times New Roman" w:cs="Times New Roman"/>
          <w:color w:val="2F5496" w:themeColor="accent5" w:themeShade="BF"/>
          <w:u w:val="single"/>
        </w:rPr>
        <w:t>ОТКРЫВАТЬ ДВЕРЬ НЕЗНАКОМЫМ ЛЮДЯМ, ЕСЛИ НАХОДИШЬСЯ ДОМА ОДИН</w:t>
      </w:r>
      <w:r w:rsidRPr="00EC6864">
        <w:rPr>
          <w:rFonts w:ascii="Times New Roman" w:hAnsi="Times New Roman" w:cs="Times New Roman"/>
          <w:color w:val="2F5496" w:themeColor="accent5" w:themeShade="BF"/>
        </w:rPr>
        <w:t>.</w:t>
      </w:r>
    </w:p>
    <w:p w:rsidR="00052461" w:rsidRPr="00EC6864" w:rsidRDefault="00052461" w:rsidP="00052461">
      <w:pPr>
        <w:spacing w:after="0"/>
        <w:jc w:val="both"/>
        <w:rPr>
          <w:rFonts w:ascii="Times New Roman" w:hAnsi="Times New Roman" w:cs="Times New Roman"/>
          <w:color w:val="2F5496" w:themeColor="accent5" w:themeShade="BF"/>
        </w:rPr>
      </w:pPr>
      <w:r w:rsidRPr="00EC6864">
        <w:rPr>
          <w:rFonts w:ascii="Times New Roman" w:hAnsi="Times New Roman" w:cs="Times New Roman"/>
          <w:color w:val="2F5496" w:themeColor="accent5" w:themeShade="BF"/>
        </w:rPr>
        <w:t xml:space="preserve">-Нельзя </w:t>
      </w:r>
      <w:r w:rsidRPr="00EC6864">
        <w:rPr>
          <w:rFonts w:ascii="Times New Roman" w:hAnsi="Times New Roman" w:cs="Times New Roman"/>
          <w:color w:val="2F5496" w:themeColor="accent5" w:themeShade="BF"/>
          <w:u w:val="single"/>
        </w:rPr>
        <w:t>УХОДИТЬ С ДЕТСКОЙ ПЛОЩАДКИ БЕЗ ВЕДОМА И СОГЛАСИЯ РОДИТЕЛЕЙ</w:t>
      </w:r>
      <w:r w:rsidRPr="00EC6864">
        <w:rPr>
          <w:rFonts w:ascii="Times New Roman" w:hAnsi="Times New Roman" w:cs="Times New Roman"/>
          <w:color w:val="2F5496" w:themeColor="accent5" w:themeShade="BF"/>
        </w:rPr>
        <w:t>.</w:t>
      </w:r>
    </w:p>
    <w:p w:rsidR="00052461" w:rsidRPr="00EC6864" w:rsidRDefault="00052461" w:rsidP="00052461">
      <w:pPr>
        <w:spacing w:after="0"/>
        <w:jc w:val="both"/>
        <w:rPr>
          <w:rFonts w:ascii="Times New Roman" w:hAnsi="Times New Roman" w:cs="Times New Roman"/>
          <w:color w:val="2F5496" w:themeColor="accent5" w:themeShade="BF"/>
        </w:rPr>
      </w:pPr>
      <w:r w:rsidRPr="00EC6864">
        <w:rPr>
          <w:rFonts w:ascii="Times New Roman" w:hAnsi="Times New Roman" w:cs="Times New Roman"/>
          <w:color w:val="2F5496" w:themeColor="accent5" w:themeShade="BF"/>
        </w:rPr>
        <w:t xml:space="preserve">-Нельзя </w:t>
      </w:r>
      <w:r w:rsidRPr="00EC6864">
        <w:rPr>
          <w:rFonts w:ascii="Times New Roman" w:hAnsi="Times New Roman" w:cs="Times New Roman"/>
          <w:color w:val="2F5496" w:themeColor="accent5" w:themeShade="BF"/>
          <w:u w:val="single"/>
        </w:rPr>
        <w:t>ЗАХОДИТЬ В ЛИФТ С НЕЗНАКОМЦАМИ</w:t>
      </w:r>
      <w:r w:rsidRPr="00EC6864">
        <w:rPr>
          <w:rFonts w:ascii="Times New Roman" w:hAnsi="Times New Roman" w:cs="Times New Roman"/>
          <w:color w:val="2F5496" w:themeColor="accent5" w:themeShade="BF"/>
        </w:rPr>
        <w:t>.</w:t>
      </w:r>
    </w:p>
    <w:p w:rsidR="00052461" w:rsidRPr="00EC6864" w:rsidRDefault="00052461" w:rsidP="00052461">
      <w:pPr>
        <w:spacing w:after="0"/>
        <w:jc w:val="both"/>
        <w:rPr>
          <w:rFonts w:ascii="Times New Roman" w:hAnsi="Times New Roman" w:cs="Times New Roman"/>
          <w:color w:val="2F5496" w:themeColor="accent5" w:themeShade="BF"/>
        </w:rPr>
      </w:pPr>
      <w:r w:rsidRPr="00EC6864">
        <w:rPr>
          <w:rFonts w:ascii="Times New Roman" w:hAnsi="Times New Roman" w:cs="Times New Roman"/>
          <w:color w:val="2F5496" w:themeColor="accent5" w:themeShade="BF"/>
        </w:rPr>
        <w:t xml:space="preserve">Надо </w:t>
      </w:r>
      <w:r w:rsidRPr="00EC6864">
        <w:rPr>
          <w:rFonts w:ascii="Times New Roman" w:hAnsi="Times New Roman" w:cs="Times New Roman"/>
          <w:color w:val="2F5496" w:themeColor="accent5" w:themeShade="BF"/>
          <w:u w:val="single"/>
        </w:rPr>
        <w:t>НАУЧИТЬ РЕБЕНКА</w:t>
      </w:r>
      <w:r w:rsidRPr="00EC6864">
        <w:rPr>
          <w:rFonts w:ascii="Times New Roman" w:hAnsi="Times New Roman" w:cs="Times New Roman"/>
          <w:color w:val="2F5496" w:themeColor="accent5" w:themeShade="BF"/>
        </w:rPr>
        <w:t xml:space="preserve"> </w:t>
      </w:r>
      <w:r w:rsidRPr="00EC6864">
        <w:rPr>
          <w:rFonts w:ascii="Times New Roman" w:hAnsi="Times New Roman" w:cs="Times New Roman"/>
          <w:color w:val="2F5496" w:themeColor="accent5" w:themeShade="BF"/>
          <w:u w:val="single"/>
        </w:rPr>
        <w:t>СОПРОТИВЛЯТЬСЯ</w:t>
      </w:r>
      <w:r w:rsidRPr="00EC6864">
        <w:rPr>
          <w:rFonts w:ascii="Times New Roman" w:hAnsi="Times New Roman" w:cs="Times New Roman"/>
          <w:color w:val="2F5496" w:themeColor="accent5" w:themeShade="BF"/>
        </w:rPr>
        <w:t xml:space="preserve"> незнакомцу, который силой пытается увести ребенка:</w:t>
      </w:r>
    </w:p>
    <w:p w:rsidR="00052461" w:rsidRPr="00EC6864" w:rsidRDefault="00052461" w:rsidP="00052461">
      <w:pPr>
        <w:spacing w:after="0"/>
        <w:jc w:val="both"/>
        <w:rPr>
          <w:rFonts w:ascii="Times New Roman" w:hAnsi="Times New Roman" w:cs="Times New Roman"/>
          <w:color w:val="2F5496" w:themeColor="accent5" w:themeShade="BF"/>
        </w:rPr>
      </w:pPr>
      <w:r w:rsidRPr="00EC6864">
        <w:rPr>
          <w:rFonts w:ascii="Times New Roman" w:hAnsi="Times New Roman" w:cs="Times New Roman"/>
          <w:color w:val="2F5496" w:themeColor="accent5" w:themeShade="BF"/>
        </w:rPr>
        <w:t xml:space="preserve">-надо </w:t>
      </w:r>
      <w:r w:rsidRPr="00EC6864">
        <w:rPr>
          <w:rFonts w:ascii="Times New Roman" w:hAnsi="Times New Roman" w:cs="Times New Roman"/>
          <w:color w:val="2F5496" w:themeColor="accent5" w:themeShade="BF"/>
          <w:u w:val="single"/>
        </w:rPr>
        <w:t>ГРОМКО КРИЧАТЬ «ПОМОГИТЕ, ЭТО НЕ МОЙ ПАПА, Я НЕ ЗНАЮ ЭТОГО ЧЕЛОВЕКА»</w:t>
      </w:r>
      <w:r w:rsidRPr="00EC6864">
        <w:rPr>
          <w:rFonts w:ascii="Times New Roman" w:hAnsi="Times New Roman" w:cs="Times New Roman"/>
          <w:color w:val="2F5496" w:themeColor="accent5" w:themeShade="BF"/>
        </w:rPr>
        <w:t>;</w:t>
      </w:r>
    </w:p>
    <w:p w:rsidR="00052461" w:rsidRPr="00EC6864" w:rsidRDefault="00052461" w:rsidP="00052461">
      <w:pPr>
        <w:spacing w:after="0"/>
        <w:jc w:val="both"/>
        <w:rPr>
          <w:rFonts w:ascii="Times New Roman" w:hAnsi="Times New Roman" w:cs="Times New Roman"/>
          <w:color w:val="2F5496" w:themeColor="accent5" w:themeShade="BF"/>
        </w:rPr>
      </w:pPr>
      <w:r w:rsidRPr="00EC6864">
        <w:rPr>
          <w:rFonts w:ascii="Times New Roman" w:hAnsi="Times New Roman" w:cs="Times New Roman"/>
          <w:color w:val="2F5496" w:themeColor="accent5" w:themeShade="BF"/>
        </w:rPr>
        <w:t>-</w:t>
      </w:r>
      <w:r w:rsidRPr="00EC6864">
        <w:rPr>
          <w:rFonts w:ascii="Times New Roman" w:hAnsi="Times New Roman" w:cs="Times New Roman"/>
          <w:color w:val="2F5496" w:themeColor="accent5" w:themeShade="BF"/>
          <w:u w:val="single"/>
        </w:rPr>
        <w:t>КУСАТЬСЯ, ДРАТЬСЯ, ЦАРАПАТЬСЯ, ВСЯЧЕСКИ СОПРОТИВЛЯТЬСЯ И ПЫТАТЬСЯ ПРИВЛЕЧЬ ВНИМАНИЕ ПРОХОЖИХ</w:t>
      </w:r>
      <w:r w:rsidRPr="00EC6864">
        <w:rPr>
          <w:rFonts w:ascii="Times New Roman" w:hAnsi="Times New Roman" w:cs="Times New Roman"/>
          <w:color w:val="2F5496" w:themeColor="accent5" w:themeShade="BF"/>
        </w:rPr>
        <w:t>;</w:t>
      </w:r>
    </w:p>
    <w:p w:rsidR="00052461" w:rsidRPr="00EC6864" w:rsidRDefault="00052461" w:rsidP="00052461">
      <w:pPr>
        <w:spacing w:after="0"/>
        <w:jc w:val="both"/>
        <w:rPr>
          <w:rFonts w:ascii="Times New Roman" w:hAnsi="Times New Roman" w:cs="Times New Roman"/>
          <w:color w:val="2F5496" w:themeColor="accent5" w:themeShade="BF"/>
        </w:rPr>
      </w:pPr>
      <w:r w:rsidRPr="00EC6864">
        <w:rPr>
          <w:rFonts w:ascii="Times New Roman" w:hAnsi="Times New Roman" w:cs="Times New Roman"/>
          <w:color w:val="2F5496" w:themeColor="accent5" w:themeShade="BF"/>
        </w:rPr>
        <w:t xml:space="preserve">-если </w:t>
      </w:r>
      <w:r w:rsidRPr="00EC6864">
        <w:rPr>
          <w:rFonts w:ascii="Times New Roman" w:hAnsi="Times New Roman" w:cs="Times New Roman"/>
          <w:color w:val="2F5496" w:themeColor="accent5" w:themeShade="BF"/>
          <w:u w:val="single"/>
        </w:rPr>
        <w:t>РЕБЕНОК БУДЕТ ПРОСТО ПЛАКАТЬ, ПРОХОЖИЕ МОГУТ ПОДУМАТЬ, ЧТО РЕБЕНОК КАПРИЗНИЧАЕТ С РОДИТЕЛЯМИ, НЕ ПОНЯТЬ, ЧТО ЕМУ НУЖНА ПОМОЩЬ, И ПРОЙТИ МИМО</w:t>
      </w:r>
      <w:r w:rsidRPr="00EC6864">
        <w:rPr>
          <w:rFonts w:ascii="Times New Roman" w:hAnsi="Times New Roman" w:cs="Times New Roman"/>
          <w:color w:val="2F5496" w:themeColor="accent5" w:themeShade="BF"/>
        </w:rPr>
        <w:t>;</w:t>
      </w:r>
    </w:p>
    <w:p w:rsidR="00052461" w:rsidRPr="00EC6864" w:rsidRDefault="00052461" w:rsidP="00052461">
      <w:pPr>
        <w:spacing w:after="0"/>
        <w:jc w:val="both"/>
        <w:rPr>
          <w:rFonts w:ascii="Times New Roman" w:hAnsi="Times New Roman" w:cs="Times New Roman"/>
          <w:color w:val="2F5496" w:themeColor="accent5" w:themeShade="BF"/>
        </w:rPr>
      </w:pPr>
      <w:r w:rsidRPr="00EC6864">
        <w:rPr>
          <w:rFonts w:ascii="Times New Roman" w:hAnsi="Times New Roman" w:cs="Times New Roman"/>
          <w:color w:val="2F5496" w:themeColor="accent5" w:themeShade="BF"/>
        </w:rPr>
        <w:t>-</w:t>
      </w:r>
      <w:r w:rsidRPr="00EC6864">
        <w:rPr>
          <w:rFonts w:ascii="Times New Roman" w:hAnsi="Times New Roman" w:cs="Times New Roman"/>
          <w:color w:val="2F5496" w:themeColor="accent5" w:themeShade="BF"/>
          <w:u w:val="single"/>
        </w:rPr>
        <w:t>ДИСТАНЦИЯ МЕЖДУ РЕБЕНКОМ И НЕЗНАКОМЦЕМ ДОЛЖНА БЫТЬ НЕ МЕНЕЕ 1,5 МЕТРОВ</w:t>
      </w:r>
      <w:r w:rsidRPr="00EC6864">
        <w:rPr>
          <w:rFonts w:ascii="Times New Roman" w:hAnsi="Times New Roman" w:cs="Times New Roman"/>
          <w:color w:val="2F5496" w:themeColor="accent5" w:themeShade="BF"/>
        </w:rPr>
        <w:t>.</w:t>
      </w:r>
    </w:p>
    <w:p w:rsidR="00052461" w:rsidRPr="00EC6864" w:rsidRDefault="00052461" w:rsidP="00052461">
      <w:pPr>
        <w:rPr>
          <w:rFonts w:ascii="Times New Roman" w:hAnsi="Times New Roman" w:cs="Times New Roman"/>
          <w:color w:val="2F5496" w:themeColor="accent5" w:themeShade="BF"/>
        </w:rPr>
      </w:pPr>
    </w:p>
    <w:p w:rsidR="00052461" w:rsidRPr="00EC6864" w:rsidRDefault="00052461" w:rsidP="00052461">
      <w:pPr>
        <w:rPr>
          <w:rFonts w:ascii="Times New Roman" w:hAnsi="Times New Roman" w:cs="Times New Roman"/>
          <w:color w:val="2F5496" w:themeColor="accent5" w:themeShade="BF"/>
        </w:rPr>
      </w:pPr>
      <w:r w:rsidRPr="00EC6864">
        <w:rPr>
          <w:rFonts w:ascii="Times New Roman" w:hAnsi="Times New Roman" w:cs="Times New Roman"/>
          <w:noProof/>
          <w:color w:val="2F5496" w:themeColor="accent5" w:themeShade="BF"/>
          <w:lang w:eastAsia="ru-RU"/>
        </w:rPr>
        <w:drawing>
          <wp:anchor distT="0" distB="0" distL="114300" distR="114300" simplePos="0" relativeHeight="251659264" behindDoc="0" locked="0" layoutInCell="1" allowOverlap="1" wp14:anchorId="4F1C49DE" wp14:editId="0B4AAD28">
            <wp:simplePos x="0" y="0"/>
            <wp:positionH relativeFrom="column">
              <wp:posOffset>152400</wp:posOffset>
            </wp:positionH>
            <wp:positionV relativeFrom="paragraph">
              <wp:posOffset>179705</wp:posOffset>
            </wp:positionV>
            <wp:extent cx="2962275" cy="2480945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8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2461" w:rsidRPr="00EC6864" w:rsidRDefault="00052461" w:rsidP="00052461">
      <w:pPr>
        <w:rPr>
          <w:rFonts w:ascii="Times New Roman" w:hAnsi="Times New Roman" w:cs="Times New Roman"/>
          <w:color w:val="2F5496" w:themeColor="accent5" w:themeShade="BF"/>
        </w:rPr>
      </w:pPr>
    </w:p>
    <w:p w:rsidR="00052461" w:rsidRPr="00EC6864" w:rsidRDefault="00052461" w:rsidP="00052461">
      <w:pPr>
        <w:rPr>
          <w:rFonts w:ascii="Times New Roman" w:hAnsi="Times New Roman" w:cs="Times New Roman"/>
          <w:color w:val="2F5496" w:themeColor="accent5" w:themeShade="BF"/>
        </w:rPr>
      </w:pPr>
    </w:p>
    <w:p w:rsidR="00052461" w:rsidRPr="00EC6864" w:rsidRDefault="00052461" w:rsidP="00052461">
      <w:pPr>
        <w:rPr>
          <w:rFonts w:ascii="Times New Roman" w:hAnsi="Times New Roman" w:cs="Times New Roman"/>
          <w:color w:val="2F5496" w:themeColor="accent5" w:themeShade="BF"/>
        </w:rPr>
      </w:pPr>
    </w:p>
    <w:p w:rsidR="00052461" w:rsidRPr="00EC6864" w:rsidRDefault="00052461" w:rsidP="00052461">
      <w:pPr>
        <w:rPr>
          <w:rFonts w:ascii="Times New Roman" w:hAnsi="Times New Roman" w:cs="Times New Roman"/>
          <w:color w:val="2F5496" w:themeColor="accent5" w:themeShade="BF"/>
        </w:rPr>
      </w:pPr>
    </w:p>
    <w:p w:rsidR="00052461" w:rsidRPr="00EC6864" w:rsidRDefault="00052461" w:rsidP="00052461">
      <w:pPr>
        <w:rPr>
          <w:rFonts w:ascii="Times New Roman" w:hAnsi="Times New Roman" w:cs="Times New Roman"/>
          <w:color w:val="2F5496" w:themeColor="accent5" w:themeShade="BF"/>
        </w:rPr>
      </w:pPr>
    </w:p>
    <w:p w:rsidR="00052461" w:rsidRPr="00EC6864" w:rsidRDefault="00C7219C" w:rsidP="00052461">
      <w:pPr>
        <w:rPr>
          <w:color w:val="2F5496" w:themeColor="accent5" w:themeShade="BF"/>
        </w:rPr>
      </w:pPr>
      <w:r w:rsidRPr="00EC6864">
        <w:rPr>
          <w:noProof/>
          <w:color w:val="2F5496" w:themeColor="accent5" w:themeShade="BF"/>
          <w:lang w:eastAsia="ru-RU"/>
        </w:rPr>
        <w:drawing>
          <wp:anchor distT="0" distB="0" distL="114300" distR="114300" simplePos="0" relativeHeight="251660288" behindDoc="0" locked="0" layoutInCell="1" allowOverlap="1" wp14:anchorId="4AE19366" wp14:editId="4AE08EEA">
            <wp:simplePos x="0" y="0"/>
            <wp:positionH relativeFrom="column">
              <wp:posOffset>374650</wp:posOffset>
            </wp:positionH>
            <wp:positionV relativeFrom="paragraph">
              <wp:posOffset>635</wp:posOffset>
            </wp:positionV>
            <wp:extent cx="2453640" cy="2819400"/>
            <wp:effectExtent l="0" t="0" r="381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2461" w:rsidRPr="00EC6864" w:rsidRDefault="00052461" w:rsidP="00052461">
      <w:pPr>
        <w:rPr>
          <w:color w:val="2F5496" w:themeColor="accent5" w:themeShade="BF"/>
        </w:rPr>
      </w:pPr>
    </w:p>
    <w:p w:rsidR="00052461" w:rsidRPr="00EC6864" w:rsidRDefault="00052461" w:rsidP="00052461">
      <w:pPr>
        <w:rPr>
          <w:color w:val="2F5496" w:themeColor="accent5" w:themeShade="BF"/>
        </w:rPr>
      </w:pPr>
    </w:p>
    <w:p w:rsidR="00052461" w:rsidRPr="00EC6864" w:rsidRDefault="00052461" w:rsidP="00052461">
      <w:pPr>
        <w:rPr>
          <w:color w:val="2F5496" w:themeColor="accent5" w:themeShade="BF"/>
        </w:rPr>
      </w:pPr>
    </w:p>
    <w:p w:rsidR="00052461" w:rsidRPr="00EC6864" w:rsidRDefault="00052461" w:rsidP="00052461">
      <w:pPr>
        <w:rPr>
          <w:color w:val="2F5496" w:themeColor="accent5" w:themeShade="BF"/>
        </w:rPr>
      </w:pPr>
    </w:p>
    <w:p w:rsidR="00052461" w:rsidRPr="00EC6864" w:rsidRDefault="00052461" w:rsidP="00052461">
      <w:pPr>
        <w:rPr>
          <w:color w:val="2F5496" w:themeColor="accent5" w:themeShade="BF"/>
        </w:rPr>
      </w:pPr>
    </w:p>
    <w:p w:rsidR="00052461" w:rsidRPr="00EC6864" w:rsidRDefault="00052461" w:rsidP="00052461">
      <w:pPr>
        <w:rPr>
          <w:color w:val="2F5496" w:themeColor="accent5" w:themeShade="BF"/>
        </w:rPr>
      </w:pPr>
    </w:p>
    <w:p w:rsidR="00052461" w:rsidRPr="00EC6864" w:rsidRDefault="00052461" w:rsidP="00052461">
      <w:pPr>
        <w:rPr>
          <w:color w:val="2F5496" w:themeColor="accent5" w:themeShade="BF"/>
        </w:rPr>
      </w:pPr>
    </w:p>
    <w:p w:rsidR="00052461" w:rsidRPr="00EC6864" w:rsidRDefault="00052461" w:rsidP="00052461">
      <w:pPr>
        <w:rPr>
          <w:color w:val="2F5496" w:themeColor="accent5" w:themeShade="BF"/>
        </w:rPr>
      </w:pPr>
    </w:p>
    <w:p w:rsidR="00052461" w:rsidRPr="00EC6864" w:rsidRDefault="00052461" w:rsidP="00052461">
      <w:pPr>
        <w:rPr>
          <w:color w:val="2F5496" w:themeColor="accent5" w:themeShade="BF"/>
        </w:rPr>
      </w:pPr>
    </w:p>
    <w:p w:rsidR="00052461" w:rsidRPr="00EC6864" w:rsidRDefault="00052461" w:rsidP="00052461">
      <w:pPr>
        <w:rPr>
          <w:color w:val="2F5496" w:themeColor="accent5" w:themeShade="BF"/>
        </w:rPr>
      </w:pPr>
    </w:p>
    <w:p w:rsidR="00052461" w:rsidRPr="00EC6864" w:rsidRDefault="00052461" w:rsidP="00C7219C">
      <w:pPr>
        <w:spacing w:after="0"/>
        <w:ind w:left="284" w:right="-103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EC6864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Надо </w:t>
      </w:r>
      <w:r w:rsidRPr="00EC6864">
        <w:rPr>
          <w:rFonts w:ascii="Times New Roman" w:hAnsi="Times New Roman" w:cs="Times New Roman"/>
          <w:color w:val="2F5496" w:themeColor="accent5" w:themeShade="BF"/>
          <w:sz w:val="24"/>
          <w:szCs w:val="24"/>
          <w:u w:val="single"/>
        </w:rPr>
        <w:t>ДОВЕСТИ ДО СВЕДЕНИЯ РЕБЕНКА</w:t>
      </w:r>
      <w:r w:rsidRPr="00EC6864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к каким взрослым можно обратиться за помощью в случае необходимости:</w:t>
      </w:r>
    </w:p>
    <w:p w:rsidR="00052461" w:rsidRPr="00EC6864" w:rsidRDefault="00052461" w:rsidP="00C7219C">
      <w:pPr>
        <w:spacing w:after="0"/>
        <w:ind w:left="426" w:right="-103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EC6864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-к сотрудникам полиции; </w:t>
      </w:r>
    </w:p>
    <w:p w:rsidR="00052461" w:rsidRPr="00EC6864" w:rsidRDefault="00052461" w:rsidP="00C7219C">
      <w:pPr>
        <w:spacing w:after="0"/>
        <w:ind w:left="426" w:right="-103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EC6864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-к продавцу в магазине</w:t>
      </w:r>
    </w:p>
    <w:p w:rsidR="00052461" w:rsidRPr="00EC6864" w:rsidRDefault="00052461" w:rsidP="00C7219C">
      <w:pPr>
        <w:spacing w:after="0"/>
        <w:ind w:left="426" w:right="-103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EC6864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-к прохожим. </w:t>
      </w:r>
    </w:p>
    <w:p w:rsidR="00052461" w:rsidRPr="00052461" w:rsidRDefault="00052461" w:rsidP="00052461"/>
    <w:p w:rsidR="00052461" w:rsidRDefault="00052461" w:rsidP="00052461"/>
    <w:p w:rsidR="005D0F62" w:rsidRDefault="005D0F62" w:rsidP="00052461"/>
    <w:p w:rsidR="00BA1BCE" w:rsidRDefault="00BA1BCE" w:rsidP="005D0F62">
      <w:pPr>
        <w:ind w:left="2127"/>
      </w:pPr>
    </w:p>
    <w:sectPr w:rsidR="00BA1BCE" w:rsidSect="00C7219C">
      <w:pgSz w:w="16838" w:h="11906" w:orient="landscape"/>
      <w:pgMar w:top="539" w:right="459" w:bottom="539" w:left="737" w:header="709" w:footer="709" w:gutter="0"/>
      <w:cols w:num="3" w:space="708" w:equalWidth="0">
        <w:col w:w="4483" w:space="720"/>
        <w:col w:w="5040" w:space="540"/>
        <w:col w:w="4859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F63"/>
    <w:rsid w:val="00052461"/>
    <w:rsid w:val="00131EE3"/>
    <w:rsid w:val="005B0B81"/>
    <w:rsid w:val="005D0F62"/>
    <w:rsid w:val="0086489A"/>
    <w:rsid w:val="00954F63"/>
    <w:rsid w:val="009A4502"/>
    <w:rsid w:val="00BA1BCE"/>
    <w:rsid w:val="00C7219C"/>
    <w:rsid w:val="00CB4B43"/>
    <w:rsid w:val="00D33086"/>
    <w:rsid w:val="00EC6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C216E"/>
  <w15:chartTrackingRefBased/>
  <w15:docId w15:val="{30954149-5966-495B-A78F-7F2A0CA91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71AE62-056F-4436-AD21-C58C0064E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444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Прокуратура</dc:creator>
  <cp:keywords/>
  <dc:description/>
  <cp:lastModifiedBy>super</cp:lastModifiedBy>
  <cp:revision>7</cp:revision>
  <dcterms:created xsi:type="dcterms:W3CDTF">2022-06-20T08:11:00Z</dcterms:created>
  <dcterms:modified xsi:type="dcterms:W3CDTF">2024-08-24T04:08:00Z</dcterms:modified>
</cp:coreProperties>
</file>