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8A" w:rsidRPr="002633D2" w:rsidRDefault="0096128A" w:rsidP="0096128A">
      <w:pPr>
        <w:pageBreakBefore/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96128A" w:rsidRPr="002633D2" w:rsidRDefault="0096128A" w:rsidP="0096128A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Чаинского сельского поселения </w:t>
      </w:r>
    </w:p>
    <w:p w:rsidR="0096128A" w:rsidRPr="002633D2" w:rsidRDefault="0096128A" w:rsidP="0096128A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3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15.02.2021 № 13</w:t>
      </w:r>
    </w:p>
    <w:p w:rsidR="0096128A" w:rsidRPr="00AB30CF" w:rsidRDefault="0096128A" w:rsidP="0096128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28A" w:rsidRPr="00AB30CF" w:rsidRDefault="0096128A" w:rsidP="0096128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28A" w:rsidRPr="00AB30CF" w:rsidRDefault="0096128A" w:rsidP="0096128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0CF">
        <w:rPr>
          <w:rFonts w:ascii="Times New Roman" w:eastAsia="Calibri" w:hAnsi="Times New Roman" w:cs="Times New Roman"/>
          <w:b/>
          <w:sz w:val="24"/>
          <w:szCs w:val="24"/>
        </w:rPr>
        <w:t xml:space="preserve">Руководство по соблюдению обязательных требований, оценка соблюдения которых является предметом муниципального жилищного контроля на территории Чаинского сельского поселения 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 в пределах своих полномочий обеспечивает условия для осуществления гражданами права на жилище, в том числе обеспечивают защиту прав и законных интересов граждан, пользующихся ими на законных основаниях, потребителей коммунальных услуг, а также услуг, касающихся обслуживания жилищного фонда, контроль за использованием и сохранностью жилищного фонда и осуществляет, в соответствии со своей компетенцией, муниципальный жилищный </w:t>
      </w:r>
      <w:hyperlink r:id="rId5" w:history="1">
        <w:r w:rsidRPr="00AB30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</w:t>
        </w:r>
      </w:hyperlink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Жилищное законодательство регулирует отношения по поводу пользования, распоряжения жилыми помещениями муниципального жилищного фонда, пользования общим имуществом собственников помещений, содержания и ремонта жилых помещений, </w:t>
      </w:r>
      <w:hyperlink r:id="rId6" w:history="1">
        <w:r w:rsidRPr="00AB30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переустройства и перепланировки</w:t>
        </w:r>
      </w:hyperlink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помещений, управления многоквартирными домами, предоставления коммунальных услуг, контроля за использованием и сохранностью жилищного фонда, соответствием жилых </w:t>
      </w:r>
      <w:proofErr w:type="gramStart"/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proofErr w:type="gramEnd"/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</w:t>
      </w:r>
      <w:hyperlink r:id="rId7" w:history="1">
        <w:r w:rsidRPr="00AB30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санитарным</w:t>
        </w:r>
      </w:hyperlink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 правилам и нормам и иными требованиями законодательства.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Жилищное законодательство состоит из Жилищного кодекса Российской Федерации, принятых в соответствии с настоящим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самоуправления. </w:t>
      </w:r>
      <w:proofErr w:type="gramEnd"/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Управление многоквартирными домами, является одним из видов предпринимательской деятельности, где от надлежащего осуществления управления зависит возможность безопасной и эффективной эксплуатации многоквартирных домов.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При управлении многоквартирным домом, управляющая организация несет ответственность перед собственниками помещений в многоквартирном доме за оказание всех услуг и выполнение работ, которые обеспечивают надлежащее содержание общего имущества в данном доме.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1) соблюдение требований к надежности и безопасности многоквартирного дома;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4) соблюдение прав и законных интересов собственников помещений в многоквартирном доме, а также иных лиц;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 минимального </w:t>
      </w:r>
      <w:hyperlink r:id="rId8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перечня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необходимых для обеспечения надлежащего содержания общего имущества в многоквартирном доме услуг и работ, </w:t>
      </w:r>
      <w:hyperlink r:id="rId9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их оказания и выполнения устанавливаются Правительством Российской Федерации.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0CF">
        <w:rPr>
          <w:rFonts w:ascii="Times New Roman" w:eastAsia="Calibri" w:hAnsi="Times New Roman" w:cs="Times New Roman"/>
          <w:sz w:val="24"/>
          <w:szCs w:val="24"/>
        </w:rPr>
        <w:t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</w:t>
      </w:r>
      <w:proofErr w:type="gramEnd"/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Таким образом, соблюдение обязательных требований действующего законодательства в области жилищных отношений является базовыми принципом добросовестного и справедливого исполнения лицами, осуществляющими управление многоквартирными домами, своих обязательств перед собственниками помещений данных домов.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лицами, осуществляющими предпринимательскую деятельность по управлению многоквартирными домами, не соблюдаются обязательные требования, установленные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актами, что оказывает влияние на безопасность и комфортность проживания граждан вследствие предоставления услуг и работ ненадлежащего качества.</w:t>
      </w:r>
      <w:proofErr w:type="gramEnd"/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0CF">
        <w:rPr>
          <w:rFonts w:ascii="Times New Roman" w:eastAsia="Calibri" w:hAnsi="Times New Roman" w:cs="Times New Roman"/>
          <w:sz w:val="24"/>
          <w:szCs w:val="24"/>
        </w:rPr>
        <w:t>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 введен институт муниципального жилищного контроля,</w:t>
      </w:r>
      <w:bookmarkStart w:id="0" w:name="p282"/>
      <w:bookmarkEnd w:id="0"/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законодательства в отношении муниципального жилищного фонда. </w:t>
      </w:r>
      <w:proofErr w:type="gramEnd"/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Порядок исполнения муниципальной функции по осуществлению муниципального жилищного контроля на территории Чаинского сельского поселения определен п</w:t>
      </w:r>
      <w:r w:rsidRPr="00AB30CF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Чаинского сельского поселения от 29.12.2018 № 96 «Об утверждении Административного регламента осуществления муниципального жилищного контроля на территории Чаинского сельского поселения». 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жилищного контроля, проводившие проверку, в пределах полномочий, привлекает данных лиц к административной ответственности, предусмотренной </w:t>
      </w: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статьями </w:t>
      </w:r>
      <w:hyperlink r:id="rId10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7.22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7.23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частями 4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3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5 статьи 9.16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  <w:proofErr w:type="gramEnd"/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Кроме того, при совершении юридическим лицом, индивидуальным предпринимателем административного правонарушения против порядка управления, орган муниципального жилищного контроля уполномочен на составление протоколов об административных правонарушениях, предусмотренных </w:t>
      </w:r>
      <w:hyperlink r:id="rId14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частью 1 статьи 19.4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статьей 19.4.1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статьи 19.5, </w:t>
      </w:r>
      <w:hyperlink r:id="rId17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статьей 19.7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28A" w:rsidRPr="00AB30CF" w:rsidRDefault="0096128A" w:rsidP="0096128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30CF">
        <w:rPr>
          <w:rFonts w:ascii="Times New Roman" w:eastAsia="Calibri" w:hAnsi="Times New Roman" w:cs="Times New Roman"/>
          <w:sz w:val="24"/>
          <w:szCs w:val="24"/>
          <w:u w:val="single"/>
        </w:rPr>
        <w:t>Общие требования к работам и услугам по управлению многоквартирным домом, услуг и работ по содержанию и ремонту общего имущества в многоквартирном доме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</w:t>
      </w:r>
      <w:r w:rsidRPr="00AB30CF">
        <w:rPr>
          <w:rFonts w:ascii="Times New Roman" w:eastAsia="Calibri" w:hAnsi="Times New Roman" w:cs="Times New Roman"/>
          <w:sz w:val="24"/>
          <w:szCs w:val="24"/>
        </w:rPr>
        <w:lastRenderedPageBreak/>
        <w:t>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</w:t>
      </w:r>
      <w:proofErr w:type="gramEnd"/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Правительство Российской Федерации устанавливает стандарты и </w:t>
      </w:r>
      <w:hyperlink r:id="rId18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правила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деятельности по управлению многоквартирными домами.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а) соблюдение характеристик надежности и безопасности многоквартирного дома;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г) соблюдение прав и законных интересов собственников помещений, а также иных лиц;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</w:t>
      </w:r>
      <w:hyperlink r:id="rId19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е) поддержание архитектурного облика многоквартирного дома в соответствии с проектной документацией;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- осмотр общего имущества, осуществляемый ответственными лицами, </w:t>
      </w:r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оказывающими услуги и (или) выполняющими работы, </w:t>
      </w:r>
      <w:r w:rsidRPr="00AB30CF">
        <w:rPr>
          <w:rFonts w:ascii="Times New Roman" w:eastAsia="Calibri" w:hAnsi="Times New Roman" w:cs="Times New Roman"/>
          <w:sz w:val="24"/>
          <w:szCs w:val="24"/>
        </w:rPr>
        <w:t>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сбор и вывоз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139"/>
      <w:bookmarkEnd w:id="1"/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- организацию мест для накопления и накопление отработанных ртутьсодержащих </w:t>
      </w:r>
      <w:proofErr w:type="gramStart"/>
      <w:r w:rsidRPr="00AB30CF">
        <w:rPr>
          <w:rFonts w:ascii="Times New Roman" w:eastAsia="Calibri" w:hAnsi="Times New Roman" w:cs="Times New Roman"/>
          <w:sz w:val="24"/>
          <w:szCs w:val="24"/>
        </w:rPr>
        <w:t>ламп</w:t>
      </w:r>
      <w:proofErr w:type="gramEnd"/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и их передачу в специализированные организации, имеющие лицензии на </w:t>
      </w:r>
      <w:r w:rsidRPr="00AB30CF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содержание мест накопления твердых коммунальных отходов в соответствии с установленными требованиями;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меры пожарной безопасности в соответствии с законодательством Российской Федерации о пожарной безопасности;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- 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</w:t>
      </w:r>
      <w:hyperlink r:id="rId20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порядке перечень мероприятий;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>- обеспечение установки и ввода в эксплуатацию коллективных (общедомовых) приборов учета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т.д.);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150"/>
      <w:bookmarkEnd w:id="2"/>
      <w:r w:rsidRPr="00AB30CF">
        <w:rPr>
          <w:rFonts w:ascii="Times New Roman" w:eastAsia="Calibri" w:hAnsi="Times New Roman" w:cs="Times New Roman"/>
          <w:sz w:val="24"/>
          <w:szCs w:val="24"/>
        </w:rPr>
        <w:t>- приобретение холодной воды, горячей воды, электрической энергии, потребляемых при содержании общего имущества в многоквартирном доме, а также отведение сточных вод в целях содержания общего имущества в таком доме при условии, что конструктивные особенности многоквартирного дома предусматривают возможность такого потребления, отведения.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157"/>
      <w:bookmarkEnd w:id="3"/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Сведения о составе и состоянии общего имущества отражаются в технической документации на многоквартирный дом. 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Ответственные лица обязаны в установленном </w:t>
      </w:r>
      <w:hyperlink r:id="rId21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порядке принимать, хранить и передавать техническую документацию на многоквартирный дом и иные документы, вносить в них необходимые изменения, связанные с управлением общим имуществом.</w:t>
      </w: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28A" w:rsidRPr="00AB30CF" w:rsidRDefault="0096128A" w:rsidP="009612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3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AB30CF">
        <w:rPr>
          <w:rFonts w:ascii="Times New Roman" w:eastAsia="Calibri" w:hAnsi="Times New Roman" w:cs="Times New Roman"/>
          <w:sz w:val="24"/>
          <w:szCs w:val="24"/>
          <w:u w:val="single"/>
        </w:rPr>
        <w:t>еречень правовых актов, регулирующих исполнение</w:t>
      </w:r>
    </w:p>
    <w:p w:rsidR="0096128A" w:rsidRPr="00AB30CF" w:rsidRDefault="0096128A" w:rsidP="009612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30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юридическими лицами, индивидуальными предпринимателями обязательных требований законодательства в области жилищных отношений</w:t>
      </w:r>
    </w:p>
    <w:p w:rsidR="0096128A" w:rsidRPr="00AB30CF" w:rsidRDefault="0096128A" w:rsidP="00961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hyperlink r:id="rId22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Жилищный кодекс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0CF"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hyperlink r:id="rId23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Гражданский кодекс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hyperlink r:id="rId24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Кодекс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hyperlink r:id="rId25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Федеральный закон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hyperlink r:id="rId26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Федеральный закон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от 23.11.2009 № -ФЗ «Об энергосбережении                    и о повышении энергетической эффективности и о внесении изменений в отдельные законодательные акты Российской Федерации».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hyperlink r:id="rId27" w:history="1">
        <w:proofErr w:type="gramStart"/>
        <w:r w:rsidRPr="00AB30CF">
          <w:rPr>
            <w:rFonts w:ascii="Times New Roman" w:eastAsia="Calibri" w:hAnsi="Times New Roman" w:cs="Times New Roman"/>
            <w:sz w:val="24"/>
            <w:szCs w:val="24"/>
          </w:rPr>
          <w:t>Постановление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AB30CF">
        <w:rPr>
          <w:rFonts w:ascii="Times New Roman" w:eastAsia="Calibri" w:hAnsi="Times New Roman" w:cs="Times New Roman"/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продолжительность».</w:t>
      </w:r>
      <w:proofErr w:type="gramEnd"/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hyperlink r:id="rId28" w:history="1">
        <w:r w:rsidRPr="00AB30CF">
          <w:rPr>
            <w:rFonts w:ascii="Times New Roman" w:eastAsia="Calibri" w:hAnsi="Times New Roman" w:cs="Times New Roman"/>
            <w:sz w:val="24"/>
            <w:szCs w:val="24"/>
          </w:rPr>
          <w:t>Постановление</w:t>
        </w:r>
      </w:hyperlink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96128A" w:rsidRPr="00AB30CF" w:rsidRDefault="0096128A" w:rsidP="009612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AB30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CF">
        <w:rPr>
          <w:rFonts w:ascii="Times New Roman" w:eastAsia="Calibri" w:hAnsi="Times New Roman" w:cs="Times New Roman"/>
          <w:sz w:val="24"/>
          <w:szCs w:val="24"/>
        </w:rPr>
        <w:t xml:space="preserve">        9. </w:t>
      </w:r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  <w:r w:rsidRPr="00AB3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CF">
        <w:rPr>
          <w:rFonts w:ascii="Times New Roman" w:hAnsi="Times New Roman" w:cs="Times New Roman"/>
          <w:sz w:val="24"/>
          <w:szCs w:val="24"/>
        </w:rPr>
        <w:t xml:space="preserve">       10. 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96128A" w:rsidRPr="00AB30CF" w:rsidRDefault="0096128A" w:rsidP="0096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CF">
        <w:rPr>
          <w:rFonts w:ascii="Times New Roman" w:hAnsi="Times New Roman" w:cs="Times New Roman"/>
          <w:sz w:val="24"/>
          <w:szCs w:val="24"/>
        </w:rPr>
        <w:t xml:space="preserve">       11. Постановление Правительства РФ от 21.01.2006 № 25 «Об утверждении Правил пользования жилыми помещениями».</w:t>
      </w:r>
    </w:p>
    <w:p w:rsidR="0096128A" w:rsidRPr="00AB30CF" w:rsidRDefault="0096128A" w:rsidP="0096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12. Постановление Госстроя Российской Федерации от 27.09.2003 № 170 «Об утверждении Правил и норм технической эксплуатации жилищного фонда». </w:t>
      </w:r>
    </w:p>
    <w:p w:rsidR="0096128A" w:rsidRPr="00AB30CF" w:rsidRDefault="0096128A" w:rsidP="00961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8A" w:rsidRPr="00AB30CF" w:rsidRDefault="0096128A" w:rsidP="009612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0F2" w:rsidRDefault="008E00F2">
      <w:bookmarkStart w:id="4" w:name="_GoBack"/>
      <w:bookmarkEnd w:id="4"/>
    </w:p>
    <w:sectPr w:rsidR="008E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5F"/>
    <w:rsid w:val="008E00F2"/>
    <w:rsid w:val="0096128A"/>
    <w:rsid w:val="00B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v.cloud.consultant.ru/cons?req=doc&amp;base=LAW&amp;n=294721&amp;rnd=8CA3F54138C121B69354BC184E98A01C&amp;dst=100012&amp;fld=134" TargetMode="External"/><Relationship Id="rId13" Type="http://schemas.openxmlformats.org/officeDocument/2006/relationships/hyperlink" Target="http://admnv.cloud.consultant.ru/cons?req=doc&amp;base=LAW&amp;n=294949&amp;rnd=96E3C04F2F1D6F5089FBD1AB12EAFDA6&amp;dst=2012&amp;fld=134" TargetMode="External"/><Relationship Id="rId18" Type="http://schemas.openxmlformats.org/officeDocument/2006/relationships/hyperlink" Target="http://admnv.cloud.consultant.ru/cons?req=doc&amp;base=LAW&amp;n=294717&amp;rnd=96E3C04F2F1D6F5089FBD1AB12EAFDA6&amp;dst=100009&amp;fld=134" TargetMode="External"/><Relationship Id="rId26" Type="http://schemas.openxmlformats.org/officeDocument/2006/relationships/hyperlink" Target="garantf1://12071109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nv.cloud.consultant.ru/cons?req=doc&amp;base=LAW&amp;n=72022&amp;rnd=96E3C04F2F1D6F5089FBD1AB12EAFDA6&amp;dst=100012&amp;fld=134" TargetMode="External"/><Relationship Id="rId7" Type="http://schemas.openxmlformats.org/officeDocument/2006/relationships/hyperlink" Target="http://admnv.cloud.consultant.ru/cons?req=doc&amp;base=LAW&amp;n=296154&amp;rnd=CC8B3F78C429230F528FADDCB05A379D&amp;dst=100166&amp;fld=134" TargetMode="External"/><Relationship Id="rId12" Type="http://schemas.openxmlformats.org/officeDocument/2006/relationships/hyperlink" Target="http://admnv.cloud.consultant.ru/cons?req=doc&amp;base=LAW&amp;n=294949&amp;rnd=96E3C04F2F1D6F5089FBD1AB12EAFDA6&amp;dst=2010&amp;fld=134" TargetMode="External"/><Relationship Id="rId17" Type="http://schemas.openxmlformats.org/officeDocument/2006/relationships/hyperlink" Target="http://admnv.cloud.consultant.ru/cons?req=doc&amp;base=LAW&amp;n=294949&amp;rnd=96E3C04F2F1D6F5089FBD1AB12EAFDA6&amp;dst=101624&amp;fld=134" TargetMode="External"/><Relationship Id="rId25" Type="http://schemas.openxmlformats.org/officeDocument/2006/relationships/hyperlink" Target="garantf1://12064247.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mnv.cloud.consultant.ru/cons?req=doc&amp;base=LAW&amp;n=294949&amp;rnd=96E3C04F2F1D6F5089FBD1AB12EAFDA6&amp;dst=5267&amp;fld=134" TargetMode="External"/><Relationship Id="rId20" Type="http://schemas.openxmlformats.org/officeDocument/2006/relationships/hyperlink" Target="http://admnv.cloud.consultant.ru/cons?req=doc&amp;base=LAW&amp;n=296539&amp;rnd=96E3C04F2F1D6F5089FBD1AB12EAFDA6&amp;dst=100135&amp;f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mnv.cloud.consultant.ru/cons?req=doc&amp;base=LAW&amp;n=299552&amp;rnd=CC8B3F78C429230F528FADDCB05A379D&amp;dst=100196&amp;fld=134" TargetMode="External"/><Relationship Id="rId11" Type="http://schemas.openxmlformats.org/officeDocument/2006/relationships/hyperlink" Target="http://admnv.cloud.consultant.ru/cons?req=doc&amp;base=LAW&amp;n=294949&amp;rnd=96E3C04F2F1D6F5089FBD1AB12EAFDA6&amp;dst=100459&amp;fld=134" TargetMode="External"/><Relationship Id="rId24" Type="http://schemas.openxmlformats.org/officeDocument/2006/relationships/hyperlink" Target="garantf1://12025267.0/" TargetMode="External"/><Relationship Id="rId5" Type="http://schemas.openxmlformats.org/officeDocument/2006/relationships/hyperlink" Target="http://admnv.cloud.consultant.ru/cons?req=doc&amp;base=LAW&amp;n=299552&amp;rnd=CC8B3F78C429230F528FADDCB05A379D&amp;dst=435&amp;fld=134" TargetMode="External"/><Relationship Id="rId15" Type="http://schemas.openxmlformats.org/officeDocument/2006/relationships/hyperlink" Target="http://admnv.cloud.consultant.ru/cons?req=doc&amp;base=LAW&amp;n=294949&amp;rnd=96E3C04F2F1D6F5089FBD1AB12EAFDA6&amp;dst=5264&amp;fld=134" TargetMode="External"/><Relationship Id="rId23" Type="http://schemas.openxmlformats.org/officeDocument/2006/relationships/hyperlink" Target="garantf1://10064072.0/" TargetMode="External"/><Relationship Id="rId28" Type="http://schemas.openxmlformats.org/officeDocument/2006/relationships/hyperlink" Target="garantf1://12086043.0/" TargetMode="External"/><Relationship Id="rId10" Type="http://schemas.openxmlformats.org/officeDocument/2006/relationships/hyperlink" Target="http://admnv.cloud.consultant.ru/cons?req=doc&amp;base=LAW&amp;n=294949&amp;rnd=96E3C04F2F1D6F5089FBD1AB12EAFDA6&amp;dst=100451&amp;fld=134" TargetMode="External"/><Relationship Id="rId19" Type="http://schemas.openxmlformats.org/officeDocument/2006/relationships/hyperlink" Target="http://admnv.cloud.consultant.ru/cons?req=doc&amp;base=LAW&amp;n=294714&amp;rnd=96E3C04F2F1D6F5089FBD1AB12EAFDA6&amp;dst=100031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nv.cloud.consultant.ru/cons?req=doc&amp;base=LAW&amp;n=294721&amp;rnd=8CA3F54138C121B69354BC184E98A01C&amp;dst=100181&amp;fld=134" TargetMode="External"/><Relationship Id="rId14" Type="http://schemas.openxmlformats.org/officeDocument/2006/relationships/hyperlink" Target="http://admnv.cloud.consultant.ru/cons?req=doc&amp;base=LAW&amp;n=294949&amp;rnd=96E3C04F2F1D6F5089FBD1AB12EAFDA6&amp;dst=5263&amp;fld=134" TargetMode="External"/><Relationship Id="rId22" Type="http://schemas.openxmlformats.org/officeDocument/2006/relationships/hyperlink" Target="garantf1://12038291.0/" TargetMode="External"/><Relationship Id="rId27" Type="http://schemas.openxmlformats.org/officeDocument/2006/relationships/hyperlink" Target="garantf1://12048944.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2578</Words>
  <Characters>14696</Characters>
  <Application>Microsoft Office Word</Application>
  <DocSecurity>0</DocSecurity>
  <Lines>122</Lines>
  <Paragraphs>34</Paragraphs>
  <ScaleCrop>false</ScaleCrop>
  <Company/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2021-02-17T05:48:00Z</dcterms:created>
  <dcterms:modified xsi:type="dcterms:W3CDTF">2021-02-17T05:49:00Z</dcterms:modified>
</cp:coreProperties>
</file>