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80" w:rsidRPr="002C2480" w:rsidRDefault="002C2480" w:rsidP="002C2480">
      <w:pPr>
        <w:widowControl w:val="0"/>
        <w:spacing w:after="0" w:line="360" w:lineRule="auto"/>
        <w:ind w:firstLine="720"/>
        <w:jc w:val="both"/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</w:pPr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 xml:space="preserve">В целях </w:t>
      </w:r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 xml:space="preserve">снижения административной нагрузки на хозяйствующие субъекты постановлением Правительства Российской Федерации от 10 марта 2022 г. № 336 "Об особенностях организации и осуществления государственного контроля (надзора), муниципального контроля" установлены ограничения на проведение в 2022 году контрольных (надзорных) мероприятий,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>осуществления</w:t>
      </w:r>
      <w:proofErr w:type="gramEnd"/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 xml:space="preserve"> которых регулируются Федеральным законом от 31 июля 2020 г. № 248-ФЗ "О государственном контроле (надзоре) и муниципальном контроле в Российской Федерации" и Федеральным законом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</w:t>
      </w:r>
      <w:bookmarkStart w:id="0" w:name="_GoBack"/>
      <w:bookmarkEnd w:id="0"/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>пального контроля".</w:t>
      </w:r>
    </w:p>
    <w:p w:rsidR="002C2480" w:rsidRPr="002C2480" w:rsidRDefault="002C2480" w:rsidP="002C2480">
      <w:pPr>
        <w:widowControl w:val="0"/>
        <w:spacing w:after="0" w:line="360" w:lineRule="auto"/>
        <w:ind w:firstLine="720"/>
        <w:jc w:val="both"/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>Кроме того, постановлением Правительства Российской Федерации № 336 установлено, что должностное лицо контрольного (надзорного) органа, уполномоченного на возбуждение дела об административном правонарушении, в</w:t>
      </w:r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>случаях, установленных законодательством, вправе возбудить дело об</w:t>
      </w:r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>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</w:t>
      </w:r>
      <w:proofErr w:type="gramEnd"/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>власти и органов местного самоуправления), исключительно в случае, предусмотренном пунктом 3 части 2</w:t>
      </w:r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2C2480"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  <w:t>статьи 90 Федерального закона от 31 июля 2020 г. № 248-ФЗ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  <w:proofErr w:type="gramEnd"/>
    </w:p>
    <w:p w:rsidR="002C2480" w:rsidRPr="002C2480" w:rsidRDefault="002C2480" w:rsidP="002C2480">
      <w:pPr>
        <w:widowControl w:val="0"/>
        <w:spacing w:after="0" w:line="360" w:lineRule="auto"/>
        <w:jc w:val="both"/>
        <w:rPr>
          <w:rFonts w:ascii="Times New Roman" w:eastAsia="Sylfaen" w:hAnsi="Times New Roman" w:cs="Times New Roman"/>
          <w:color w:val="000000"/>
          <w:sz w:val="30"/>
          <w:szCs w:val="30"/>
          <w:lang w:eastAsia="ru-RU" w:bidi="ru-RU"/>
        </w:rPr>
      </w:pPr>
    </w:p>
    <w:p w:rsidR="008C737E" w:rsidRPr="002C2480" w:rsidRDefault="008C737E" w:rsidP="002C24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737E" w:rsidRPr="002C2480" w:rsidSect="002C2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A1"/>
    <w:rsid w:val="002C2480"/>
    <w:rsid w:val="007419A1"/>
    <w:rsid w:val="008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2480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2480"/>
    <w:pPr>
      <w:widowControl w:val="0"/>
      <w:shd w:val="clear" w:color="auto" w:fill="FFFFFF"/>
      <w:spacing w:after="0" w:line="302" w:lineRule="exact"/>
      <w:jc w:val="center"/>
    </w:pPr>
    <w:rPr>
      <w:rFonts w:ascii="Sylfaen" w:eastAsia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2480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2480"/>
    <w:pPr>
      <w:widowControl w:val="0"/>
      <w:shd w:val="clear" w:color="auto" w:fill="FFFFFF"/>
      <w:spacing w:after="0" w:line="302" w:lineRule="exact"/>
      <w:jc w:val="center"/>
    </w:pPr>
    <w:rPr>
      <w:rFonts w:ascii="Sylfaen" w:eastAsia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2022-04-15T02:20:00Z</dcterms:created>
  <dcterms:modified xsi:type="dcterms:W3CDTF">2022-04-15T02:24:00Z</dcterms:modified>
</cp:coreProperties>
</file>